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1C570" w14:textId="77777777" w:rsidR="00E16C52" w:rsidRDefault="00E16C52" w:rsidP="00E16C52">
      <w:pPr>
        <w:pStyle w:val="Title"/>
        <w:jc w:val="right"/>
        <w:rPr>
          <w:b/>
          <w:bCs/>
          <w:color w:val="0070C0"/>
          <w:sz w:val="48"/>
          <w:szCs w:val="48"/>
        </w:rPr>
      </w:pPr>
      <w:r w:rsidRPr="00E16C52">
        <w:rPr>
          <w:b/>
          <w:bCs/>
          <w:noProof/>
          <w:color w:val="0070C0"/>
          <w:spacing w:val="30"/>
          <w:sz w:val="20"/>
          <w:szCs w:val="52"/>
          <w:lang w:val="en-AU" w:eastAsia="en-AU"/>
        </w:rPr>
        <w:drawing>
          <wp:anchor distT="0" distB="0" distL="114300" distR="114300" simplePos="0" relativeHeight="251659264" behindDoc="1" locked="1" layoutInCell="1" allowOverlap="0" wp14:anchorId="587977B4" wp14:editId="53195BD3">
            <wp:simplePos x="0" y="0"/>
            <wp:positionH relativeFrom="column">
              <wp:posOffset>-91440</wp:posOffset>
            </wp:positionH>
            <wp:positionV relativeFrom="paragraph">
              <wp:posOffset>0</wp:posOffset>
            </wp:positionV>
            <wp:extent cx="2028190" cy="2378075"/>
            <wp:effectExtent l="0" t="0" r="0" b="3175"/>
            <wp:wrapTight wrapText="bothSides">
              <wp:wrapPolygon edited="0">
                <wp:start x="0" y="0"/>
                <wp:lineTo x="0" y="21456"/>
                <wp:lineTo x="21302" y="21456"/>
                <wp:lineTo x="21302"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028190" cy="2378075"/>
                    </a:xfrm>
                    <a:prstGeom prst="rect">
                      <a:avLst/>
                    </a:prstGeom>
                    <a:noFill/>
                  </pic:spPr>
                </pic:pic>
              </a:graphicData>
            </a:graphic>
            <wp14:sizeRelH relativeFrom="page">
              <wp14:pctWidth>0</wp14:pctWidth>
            </wp14:sizeRelH>
            <wp14:sizeRelV relativeFrom="page">
              <wp14:pctHeight>0</wp14:pctHeight>
            </wp14:sizeRelV>
          </wp:anchor>
        </w:drawing>
      </w:r>
      <w:r w:rsidRPr="00E16C52">
        <w:rPr>
          <w:b/>
          <w:bCs/>
          <w:color w:val="0070C0"/>
          <w:sz w:val="60"/>
          <w:szCs w:val="60"/>
        </w:rPr>
        <w:t xml:space="preserve">DISC- Digital Society Research Group </w:t>
      </w:r>
      <w:r>
        <w:rPr>
          <w:b/>
          <w:bCs/>
          <w:color w:val="0070C0"/>
          <w:sz w:val="74"/>
          <w:szCs w:val="74"/>
        </w:rPr>
        <w:br/>
      </w:r>
    </w:p>
    <w:p w14:paraId="2CF1C4EB" w14:textId="77777777" w:rsidR="00BD3417" w:rsidRPr="00BD3417" w:rsidRDefault="00BD3417" w:rsidP="00BD3417"/>
    <w:p w14:paraId="7839EB69" w14:textId="180F89AC" w:rsidR="00E16C52" w:rsidRPr="00E16C52" w:rsidRDefault="00E16C52" w:rsidP="00E16C52">
      <w:pPr>
        <w:pStyle w:val="Title"/>
        <w:jc w:val="right"/>
        <w:rPr>
          <w:b/>
          <w:bCs/>
          <w:color w:val="0070C0"/>
          <w:sz w:val="48"/>
          <w:szCs w:val="48"/>
        </w:rPr>
      </w:pPr>
      <w:r w:rsidRPr="00E16C52">
        <w:rPr>
          <w:b/>
          <w:bCs/>
          <w:color w:val="0070C0"/>
          <w:sz w:val="48"/>
          <w:szCs w:val="48"/>
        </w:rPr>
        <w:t xml:space="preserve">Research activities </w:t>
      </w:r>
    </w:p>
    <w:p w14:paraId="4B52F469" w14:textId="436441B7" w:rsidR="00804DAF" w:rsidRPr="00E16C52" w:rsidRDefault="00E16C52" w:rsidP="00E16C52">
      <w:pPr>
        <w:pStyle w:val="Title"/>
        <w:jc w:val="right"/>
        <w:rPr>
          <w:b/>
          <w:bCs/>
          <w:color w:val="0070C0"/>
          <w:sz w:val="48"/>
          <w:szCs w:val="48"/>
        </w:rPr>
      </w:pPr>
      <w:r w:rsidRPr="00E16C52">
        <w:rPr>
          <w:b/>
          <w:bCs/>
          <w:color w:val="0070C0"/>
          <w:sz w:val="48"/>
          <w:szCs w:val="48"/>
        </w:rPr>
        <w:t>2021-2025</w:t>
      </w:r>
    </w:p>
    <w:p w14:paraId="12A46F8E" w14:textId="77777777" w:rsidR="00E16C52" w:rsidRDefault="00E16C52" w:rsidP="00E16C52">
      <w:pPr>
        <w:jc w:val="right"/>
        <w:rPr>
          <w:sz w:val="34"/>
          <w:szCs w:val="34"/>
        </w:rPr>
      </w:pPr>
    </w:p>
    <w:p w14:paraId="56196B0C" w14:textId="77777777" w:rsidR="00BD3417" w:rsidRDefault="00BD3417" w:rsidP="008C2263">
      <w:pPr>
        <w:rPr>
          <w:sz w:val="34"/>
          <w:szCs w:val="34"/>
        </w:rPr>
      </w:pPr>
    </w:p>
    <w:p w14:paraId="531DB7BC" w14:textId="77777777" w:rsidR="00BD3417" w:rsidRDefault="00BD3417" w:rsidP="008C2263">
      <w:pPr>
        <w:rPr>
          <w:sz w:val="34"/>
          <w:szCs w:val="34"/>
        </w:rPr>
      </w:pPr>
    </w:p>
    <w:p w14:paraId="15D2974C" w14:textId="282CA0B3" w:rsidR="00E16C52" w:rsidRDefault="00E16C52" w:rsidP="008C2263">
      <w:pPr>
        <w:rPr>
          <w:sz w:val="34"/>
          <w:szCs w:val="34"/>
        </w:rPr>
      </w:pPr>
      <w:r w:rsidRPr="00E16C52">
        <w:rPr>
          <w:noProof/>
          <w:sz w:val="34"/>
          <w:szCs w:val="34"/>
        </w:rPr>
        <w:drawing>
          <wp:anchor distT="0" distB="0" distL="114300" distR="114300" simplePos="0" relativeHeight="251662336" behindDoc="0" locked="0" layoutInCell="1" allowOverlap="1" wp14:anchorId="5960C72E" wp14:editId="3698E2F5">
            <wp:simplePos x="0" y="0"/>
            <wp:positionH relativeFrom="column">
              <wp:posOffset>-914400</wp:posOffset>
            </wp:positionH>
            <wp:positionV relativeFrom="paragraph">
              <wp:posOffset>293601</wp:posOffset>
            </wp:positionV>
            <wp:extent cx="7555798" cy="4973782"/>
            <wp:effectExtent l="0" t="0" r="7620" b="0"/>
            <wp:wrapNone/>
            <wp:docPr id="1986901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01351" name=""/>
                    <pic:cNvPicPr/>
                  </pic:nvPicPr>
                  <pic:blipFill>
                    <a:blip r:embed="rId6">
                      <a:extLst>
                        <a:ext uri="{28A0092B-C50C-407E-A947-70E740481C1C}">
                          <a14:useLocalDpi xmlns:a14="http://schemas.microsoft.com/office/drawing/2010/main" val="0"/>
                        </a:ext>
                      </a:extLst>
                    </a:blip>
                    <a:stretch>
                      <a:fillRect/>
                    </a:stretch>
                  </pic:blipFill>
                  <pic:spPr>
                    <a:xfrm>
                      <a:off x="0" y="0"/>
                      <a:ext cx="7567749" cy="4981649"/>
                    </a:xfrm>
                    <a:prstGeom prst="rect">
                      <a:avLst/>
                    </a:prstGeom>
                  </pic:spPr>
                </pic:pic>
              </a:graphicData>
            </a:graphic>
            <wp14:sizeRelH relativeFrom="margin">
              <wp14:pctWidth>0</wp14:pctWidth>
            </wp14:sizeRelH>
            <wp14:sizeRelV relativeFrom="margin">
              <wp14:pctHeight>0</wp14:pctHeight>
            </wp14:sizeRelV>
          </wp:anchor>
        </w:drawing>
      </w:r>
    </w:p>
    <w:p w14:paraId="30E5262E" w14:textId="77777777" w:rsidR="00E16C52" w:rsidRDefault="00E16C52" w:rsidP="00E16C52">
      <w:pPr>
        <w:jc w:val="right"/>
        <w:rPr>
          <w:sz w:val="34"/>
          <w:szCs w:val="34"/>
        </w:rPr>
      </w:pPr>
    </w:p>
    <w:p w14:paraId="4A49F118" w14:textId="77777777" w:rsidR="00E16C52" w:rsidRDefault="00E16C52" w:rsidP="00E16C52">
      <w:pPr>
        <w:jc w:val="right"/>
        <w:rPr>
          <w:sz w:val="34"/>
          <w:szCs w:val="34"/>
        </w:rPr>
      </w:pPr>
    </w:p>
    <w:p w14:paraId="19F1CEE9" w14:textId="77777777" w:rsidR="00E16C52" w:rsidRDefault="00E16C52" w:rsidP="00E16C52">
      <w:pPr>
        <w:jc w:val="right"/>
        <w:rPr>
          <w:sz w:val="34"/>
          <w:szCs w:val="34"/>
        </w:rPr>
      </w:pPr>
    </w:p>
    <w:p w14:paraId="23DF2E22" w14:textId="77777777" w:rsidR="00E16C52" w:rsidRDefault="00E16C52" w:rsidP="00E16C52">
      <w:pPr>
        <w:jc w:val="right"/>
        <w:rPr>
          <w:sz w:val="34"/>
          <w:szCs w:val="34"/>
        </w:rPr>
      </w:pPr>
    </w:p>
    <w:p w14:paraId="58019C26" w14:textId="77777777" w:rsidR="00E16C52" w:rsidRDefault="00E16C52" w:rsidP="00E16C52">
      <w:pPr>
        <w:rPr>
          <w:sz w:val="34"/>
          <w:szCs w:val="34"/>
        </w:rPr>
      </w:pPr>
    </w:p>
    <w:p w14:paraId="617769A4" w14:textId="77777777" w:rsidR="00E16C52" w:rsidRDefault="00E16C52" w:rsidP="00E16C52">
      <w:pPr>
        <w:rPr>
          <w:sz w:val="34"/>
          <w:szCs w:val="34"/>
        </w:rPr>
      </w:pPr>
    </w:p>
    <w:p w14:paraId="117C673F" w14:textId="77777777" w:rsidR="00E16C52" w:rsidRDefault="00E16C52" w:rsidP="00E16C52">
      <w:pPr>
        <w:rPr>
          <w:sz w:val="34"/>
          <w:szCs w:val="34"/>
        </w:rPr>
      </w:pPr>
    </w:p>
    <w:p w14:paraId="279D2FCE" w14:textId="77777777" w:rsidR="00E16C52" w:rsidRDefault="00E16C52" w:rsidP="00E16C52">
      <w:pPr>
        <w:rPr>
          <w:sz w:val="34"/>
          <w:szCs w:val="34"/>
        </w:rPr>
      </w:pPr>
    </w:p>
    <w:p w14:paraId="296DB776" w14:textId="77777777" w:rsidR="00E16C52" w:rsidRDefault="00E16C52" w:rsidP="00E16C52">
      <w:pPr>
        <w:rPr>
          <w:sz w:val="34"/>
          <w:szCs w:val="34"/>
        </w:rPr>
      </w:pPr>
    </w:p>
    <w:p w14:paraId="08960325" w14:textId="77777777" w:rsidR="00E16C52" w:rsidRDefault="00E16C52" w:rsidP="00E16C52">
      <w:pPr>
        <w:rPr>
          <w:sz w:val="34"/>
          <w:szCs w:val="34"/>
        </w:rPr>
      </w:pPr>
    </w:p>
    <w:p w14:paraId="5F9F7A14" w14:textId="77777777" w:rsidR="00E16C52" w:rsidRDefault="00E16C52" w:rsidP="00E16C52">
      <w:pPr>
        <w:rPr>
          <w:sz w:val="34"/>
          <w:szCs w:val="34"/>
        </w:rPr>
      </w:pPr>
    </w:p>
    <w:p w14:paraId="231D67CA" w14:textId="77777777" w:rsidR="00E16C52" w:rsidRDefault="00E16C52" w:rsidP="00E16C52">
      <w:pPr>
        <w:rPr>
          <w:sz w:val="34"/>
          <w:szCs w:val="34"/>
        </w:rPr>
      </w:pPr>
    </w:p>
    <w:p w14:paraId="4B0A8935" w14:textId="0ECDC927" w:rsidR="00E16C52" w:rsidRPr="00E16C52" w:rsidRDefault="00E16C52" w:rsidP="003B11D0">
      <w:pPr>
        <w:pStyle w:val="Heading1"/>
      </w:pPr>
      <w:r w:rsidRPr="003B11D0">
        <w:lastRenderedPageBreak/>
        <w:t>INTRODUCTION</w:t>
      </w:r>
      <w:r w:rsidRPr="00E16C52">
        <w:t xml:space="preserve">  </w:t>
      </w:r>
      <w:r w:rsidRPr="004F49D8">
        <w:rPr>
          <w:noProof/>
          <w:color w:val="156082" w:themeColor="accent1"/>
          <w:spacing w:val="30"/>
          <w:sz w:val="24"/>
          <w:lang w:val="en-AU" w:eastAsia="en-AU"/>
        </w:rPr>
        <w:drawing>
          <wp:anchor distT="0" distB="0" distL="114300" distR="114300" simplePos="0" relativeHeight="251661312" behindDoc="0" locked="1" layoutInCell="1" allowOverlap="0" wp14:anchorId="07AA894E" wp14:editId="5DBDD714">
            <wp:simplePos x="0" y="0"/>
            <wp:positionH relativeFrom="column">
              <wp:posOffset>5194935</wp:posOffset>
            </wp:positionH>
            <wp:positionV relativeFrom="paragraph">
              <wp:posOffset>-591820</wp:posOffset>
            </wp:positionV>
            <wp:extent cx="1171575" cy="1374140"/>
            <wp:effectExtent l="0" t="0" r="9525" b="0"/>
            <wp:wrapNone/>
            <wp:docPr id="1877973137" name="Picture 1877973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71575" cy="1374140"/>
                    </a:xfrm>
                    <a:prstGeom prst="rect">
                      <a:avLst/>
                    </a:prstGeom>
                    <a:noFill/>
                  </pic:spPr>
                </pic:pic>
              </a:graphicData>
            </a:graphic>
            <wp14:sizeRelH relativeFrom="page">
              <wp14:pctWidth>0</wp14:pctWidth>
            </wp14:sizeRelH>
            <wp14:sizeRelV relativeFrom="page">
              <wp14:pctHeight>0</wp14:pctHeight>
            </wp14:sizeRelV>
          </wp:anchor>
        </w:drawing>
      </w:r>
    </w:p>
    <w:p w14:paraId="3AB33821" w14:textId="77777777" w:rsidR="00E16C52" w:rsidRDefault="00E16C52" w:rsidP="00E16C52">
      <w:pPr>
        <w:rPr>
          <w:sz w:val="34"/>
          <w:szCs w:val="34"/>
        </w:rPr>
      </w:pPr>
    </w:p>
    <w:p w14:paraId="2C037F1A" w14:textId="77777777" w:rsidR="00B3434F" w:rsidRDefault="00B3434F" w:rsidP="00E16C52">
      <w:pPr>
        <w:rPr>
          <w:sz w:val="34"/>
          <w:szCs w:val="34"/>
        </w:rPr>
      </w:pPr>
    </w:p>
    <w:p w14:paraId="387C1C54" w14:textId="1D3196CA" w:rsidR="00E16C52" w:rsidRDefault="00E16C52" w:rsidP="00E16C52">
      <w:pPr>
        <w:spacing w:line="240" w:lineRule="auto"/>
        <w:rPr>
          <w:rFonts w:ascii="Arial" w:hAnsi="Arial" w:cs="Arial"/>
          <w:sz w:val="24"/>
        </w:rPr>
      </w:pPr>
      <w:r w:rsidRPr="0074732D">
        <w:rPr>
          <w:rFonts w:ascii="Arial" w:hAnsi="Arial" w:cs="Arial"/>
          <w:sz w:val="24"/>
        </w:rPr>
        <w:t xml:space="preserve">DISC was formally launched in 2021, </w:t>
      </w:r>
      <w:r>
        <w:rPr>
          <w:rFonts w:ascii="Arial" w:hAnsi="Arial" w:cs="Arial"/>
          <w:sz w:val="24"/>
        </w:rPr>
        <w:t>when we officially became a research group, bringing together</w:t>
      </w:r>
      <w:r w:rsidRPr="0074732D">
        <w:rPr>
          <w:rFonts w:ascii="Arial" w:hAnsi="Arial" w:cs="Arial"/>
          <w:sz w:val="24"/>
        </w:rPr>
        <w:t xml:space="preserve"> research activities and conversations between staff members in Arts and Humanities and across the university. Drawing on the “Digital Transformations” research group established by Adi Kuntsman in 2015, and developing the work carried out by Tom Brock and Adi Kuntsman to promote digital sociology</w:t>
      </w:r>
      <w:r w:rsidR="006120C7">
        <w:rPr>
          <w:rFonts w:ascii="Arial" w:hAnsi="Arial" w:cs="Arial"/>
          <w:sz w:val="24"/>
        </w:rPr>
        <w:t xml:space="preserve"> research</w:t>
      </w:r>
      <w:r>
        <w:rPr>
          <w:rFonts w:ascii="Arial" w:hAnsi="Arial" w:cs="Arial"/>
          <w:sz w:val="24"/>
        </w:rPr>
        <w:t xml:space="preserve"> in 2016-2020</w:t>
      </w:r>
      <w:r w:rsidRPr="0074732D">
        <w:rPr>
          <w:rFonts w:ascii="Arial" w:hAnsi="Arial" w:cs="Arial"/>
          <w:sz w:val="24"/>
        </w:rPr>
        <w:t xml:space="preserve">, in 2021 DISC has received a substantial </w:t>
      </w:r>
      <w:r w:rsidR="00BF161F">
        <w:rPr>
          <w:rFonts w:ascii="Arial" w:hAnsi="Arial" w:cs="Arial"/>
          <w:sz w:val="24"/>
        </w:rPr>
        <w:t>financial investment</w:t>
      </w:r>
      <w:r w:rsidRPr="0074732D">
        <w:rPr>
          <w:rFonts w:ascii="Arial" w:hAnsi="Arial" w:cs="Arial"/>
          <w:sz w:val="24"/>
        </w:rPr>
        <w:t xml:space="preserve"> from the Faculty of Arts and Humanities to bring together “all things digital” and showcase social science research </w:t>
      </w:r>
      <w:r w:rsidR="00BF161F">
        <w:rPr>
          <w:rFonts w:ascii="Arial" w:hAnsi="Arial" w:cs="Arial"/>
          <w:sz w:val="24"/>
        </w:rPr>
        <w:t>of</w:t>
      </w:r>
      <w:r w:rsidRPr="0074732D">
        <w:rPr>
          <w:rFonts w:ascii="Arial" w:hAnsi="Arial" w:cs="Arial"/>
          <w:sz w:val="24"/>
        </w:rPr>
        <w:t xml:space="preserve"> digital technologies</w:t>
      </w:r>
      <w:r>
        <w:rPr>
          <w:rFonts w:ascii="Arial" w:hAnsi="Arial" w:cs="Arial"/>
          <w:sz w:val="24"/>
        </w:rPr>
        <w:t xml:space="preserve">. Despite the difficult post-Covid rebound that had affected all staff and students at MMU, </w:t>
      </w:r>
      <w:r w:rsidR="00047432">
        <w:rPr>
          <w:rFonts w:ascii="Arial" w:hAnsi="Arial" w:cs="Arial"/>
          <w:sz w:val="24"/>
        </w:rPr>
        <w:t xml:space="preserve">in 2021-22 </w:t>
      </w:r>
      <w:r>
        <w:rPr>
          <w:rFonts w:ascii="Arial" w:hAnsi="Arial" w:cs="Arial"/>
          <w:sz w:val="24"/>
        </w:rPr>
        <w:t>Adi and Tom put together an impressive festival of digital society research</w:t>
      </w:r>
      <w:r w:rsidRPr="0074732D">
        <w:rPr>
          <w:rFonts w:ascii="Arial" w:hAnsi="Arial" w:cs="Arial"/>
          <w:sz w:val="24"/>
        </w:rPr>
        <w:t xml:space="preserve">. </w:t>
      </w:r>
      <w:r>
        <w:rPr>
          <w:rFonts w:ascii="Arial" w:hAnsi="Arial" w:cs="Arial"/>
          <w:sz w:val="24"/>
        </w:rPr>
        <w:t>Since then</w:t>
      </w:r>
      <w:r w:rsidRPr="0074732D">
        <w:rPr>
          <w:rFonts w:ascii="Arial" w:hAnsi="Arial" w:cs="Arial"/>
          <w:sz w:val="24"/>
        </w:rPr>
        <w:t xml:space="preserve">, the group has grown substantially from a handful of staff to a vibrant cohort of early career and established researchers and international collaborators. </w:t>
      </w:r>
      <w:r>
        <w:rPr>
          <w:rFonts w:ascii="Arial" w:hAnsi="Arial" w:cs="Arial"/>
          <w:sz w:val="24"/>
        </w:rPr>
        <w:t xml:space="preserve"> In 2024, Tom Brock stepped down as DISC co-lead. Daniel Joseph </w:t>
      </w:r>
      <w:r w:rsidR="00CC7950">
        <w:rPr>
          <w:rFonts w:ascii="Arial" w:hAnsi="Arial" w:cs="Arial"/>
          <w:sz w:val="24"/>
        </w:rPr>
        <w:t>took</w:t>
      </w:r>
      <w:r>
        <w:rPr>
          <w:rFonts w:ascii="Arial" w:hAnsi="Arial" w:cs="Arial"/>
          <w:sz w:val="24"/>
        </w:rPr>
        <w:t xml:space="preserve"> on Tom’s role, and has successfully co-led DISC with Adi Kuntsman, </w:t>
      </w:r>
      <w:r w:rsidR="00CC7950">
        <w:rPr>
          <w:rFonts w:ascii="Arial" w:hAnsi="Arial" w:cs="Arial"/>
          <w:sz w:val="24"/>
        </w:rPr>
        <w:t>shaping</w:t>
      </w:r>
      <w:r>
        <w:rPr>
          <w:rFonts w:ascii="Arial" w:hAnsi="Arial" w:cs="Arial"/>
          <w:sz w:val="24"/>
        </w:rPr>
        <w:t xml:space="preserve"> the group’s successful expansion and enhancing DISC’s social and academic sustainability. </w:t>
      </w:r>
    </w:p>
    <w:p w14:paraId="1866AB80" w14:textId="66AE36D3" w:rsidR="00E16C52" w:rsidRDefault="00E16C52" w:rsidP="00E16C52">
      <w:pPr>
        <w:spacing w:line="240" w:lineRule="auto"/>
        <w:rPr>
          <w:rFonts w:ascii="Arial" w:hAnsi="Arial" w:cs="Arial"/>
          <w:sz w:val="24"/>
        </w:rPr>
      </w:pPr>
      <w:r>
        <w:rPr>
          <w:rFonts w:ascii="Arial" w:hAnsi="Arial" w:cs="Arial"/>
          <w:sz w:val="24"/>
        </w:rPr>
        <w:t>Currently</w:t>
      </w:r>
      <w:r w:rsidRPr="0074732D">
        <w:rPr>
          <w:rFonts w:ascii="Arial" w:hAnsi="Arial" w:cs="Arial"/>
          <w:sz w:val="24"/>
        </w:rPr>
        <w:t>, DISC offers a wealth of activities</w:t>
      </w:r>
      <w:r>
        <w:rPr>
          <w:rFonts w:ascii="Arial" w:hAnsi="Arial" w:cs="Arial"/>
          <w:sz w:val="24"/>
        </w:rPr>
        <w:t xml:space="preserve"> </w:t>
      </w:r>
      <w:r w:rsidRPr="0074732D">
        <w:rPr>
          <w:rFonts w:ascii="Arial" w:hAnsi="Arial" w:cs="Arial"/>
          <w:sz w:val="24"/>
        </w:rPr>
        <w:t xml:space="preserve">and is home to the annual </w:t>
      </w:r>
      <w:r w:rsidR="00B63F03">
        <w:rPr>
          <w:rFonts w:ascii="Arial" w:hAnsi="Arial" w:cs="Arial"/>
          <w:sz w:val="24"/>
        </w:rPr>
        <w:t>O</w:t>
      </w:r>
      <w:r w:rsidRPr="0074732D">
        <w:rPr>
          <w:rFonts w:ascii="Arial" w:hAnsi="Arial" w:cs="Arial"/>
          <w:sz w:val="24"/>
        </w:rPr>
        <w:t xml:space="preserve">nline Postgraduate Summer School in Digital Politics. Our researchers take part in pioneering work on </w:t>
      </w:r>
      <w:r w:rsidRPr="00FE7817">
        <w:rPr>
          <w:rFonts w:ascii="Arial" w:hAnsi="Arial" w:cs="Arial"/>
          <w:sz w:val="24"/>
        </w:rPr>
        <w:t xml:space="preserve">platform governance, visual </w:t>
      </w:r>
      <w:r w:rsidR="000E6DF5">
        <w:rPr>
          <w:rFonts w:ascii="Arial" w:hAnsi="Arial" w:cs="Arial"/>
          <w:sz w:val="24"/>
        </w:rPr>
        <w:t>digital</w:t>
      </w:r>
      <w:r w:rsidRPr="00FE7817">
        <w:rPr>
          <w:rFonts w:ascii="Arial" w:hAnsi="Arial" w:cs="Arial"/>
          <w:sz w:val="24"/>
        </w:rPr>
        <w:t xml:space="preserve"> research, game studies, digital fashion, health informatics, digital harms, </w:t>
      </w:r>
      <w:r>
        <w:rPr>
          <w:rFonts w:ascii="Arial" w:hAnsi="Arial" w:cs="Arial"/>
          <w:sz w:val="24"/>
        </w:rPr>
        <w:t xml:space="preserve">and </w:t>
      </w:r>
      <w:r w:rsidRPr="00FE7817">
        <w:rPr>
          <w:rFonts w:ascii="Arial" w:hAnsi="Arial" w:cs="Arial"/>
          <w:sz w:val="24"/>
        </w:rPr>
        <w:t>digital environmental sustainability</w:t>
      </w:r>
      <w:r>
        <w:rPr>
          <w:rFonts w:ascii="Arial" w:hAnsi="Arial" w:cs="Arial"/>
          <w:sz w:val="24"/>
        </w:rPr>
        <w:t xml:space="preserve">. In 2024, we have set up a new working group, “AI Literacy”, and launched our new website, </w:t>
      </w:r>
      <w:hyperlink r:id="rId8" w:history="1">
        <w:r w:rsidRPr="00502EE1">
          <w:rPr>
            <w:rStyle w:val="Hyperlink"/>
            <w:rFonts w:ascii="Arial" w:hAnsi="Arial" w:cs="Arial"/>
            <w:sz w:val="24"/>
          </w:rPr>
          <w:t>https://digitalsociety.mmu.ac.uk/</w:t>
        </w:r>
      </w:hyperlink>
      <w:r>
        <w:rPr>
          <w:rFonts w:ascii="Arial" w:hAnsi="Arial" w:cs="Arial"/>
          <w:sz w:val="24"/>
        </w:rPr>
        <w:t xml:space="preserve"> . In May 2025, we have officially received our “established” status, and expanded our leadership team, which now includes </w:t>
      </w:r>
      <w:r w:rsidR="00225E0A">
        <w:rPr>
          <w:rFonts w:ascii="Arial" w:hAnsi="Arial" w:cs="Arial"/>
          <w:sz w:val="24"/>
        </w:rPr>
        <w:t xml:space="preserve">a </w:t>
      </w:r>
      <w:r>
        <w:rPr>
          <w:rFonts w:ascii="Arial" w:hAnsi="Arial" w:cs="Arial"/>
          <w:sz w:val="24"/>
        </w:rPr>
        <w:t xml:space="preserve">Deputy Lead, Jessica Elias. </w:t>
      </w:r>
    </w:p>
    <w:p w14:paraId="3A339210" w14:textId="0DE8B01A" w:rsidR="00E16C52" w:rsidRDefault="00E16C52" w:rsidP="00E16C52">
      <w:pPr>
        <w:spacing w:line="240" w:lineRule="auto"/>
        <w:rPr>
          <w:rFonts w:ascii="Arial" w:hAnsi="Arial" w:cs="Arial"/>
          <w:sz w:val="24"/>
        </w:rPr>
      </w:pPr>
      <w:r>
        <w:rPr>
          <w:rFonts w:ascii="Arial" w:hAnsi="Arial" w:cs="Arial"/>
          <w:sz w:val="24"/>
        </w:rPr>
        <w:t>This report looks back at the group’s growth</w:t>
      </w:r>
      <w:r w:rsidR="003B11D0">
        <w:rPr>
          <w:rFonts w:ascii="Arial" w:hAnsi="Arial" w:cs="Arial"/>
          <w:sz w:val="24"/>
        </w:rPr>
        <w:t xml:space="preserve"> since 2021, leading</w:t>
      </w:r>
      <w:r>
        <w:rPr>
          <w:rFonts w:ascii="Arial" w:hAnsi="Arial" w:cs="Arial"/>
          <w:sz w:val="24"/>
        </w:rPr>
        <w:t xml:space="preserve"> to </w:t>
      </w:r>
      <w:r w:rsidR="00DB3636">
        <w:rPr>
          <w:rFonts w:ascii="Arial" w:hAnsi="Arial" w:cs="Arial"/>
          <w:sz w:val="24"/>
        </w:rPr>
        <w:t>its</w:t>
      </w:r>
      <w:r>
        <w:rPr>
          <w:rFonts w:ascii="Arial" w:hAnsi="Arial" w:cs="Arial"/>
          <w:sz w:val="24"/>
        </w:rPr>
        <w:t xml:space="preserve"> current rich research environment, which includes</w:t>
      </w:r>
      <w:r w:rsidR="00381011">
        <w:rPr>
          <w:rFonts w:ascii="Arial" w:hAnsi="Arial" w:cs="Arial"/>
          <w:sz w:val="24"/>
        </w:rPr>
        <w:t xml:space="preserve"> annual</w:t>
      </w:r>
      <w:r>
        <w:rPr>
          <w:rFonts w:ascii="Arial" w:hAnsi="Arial" w:cs="Arial"/>
          <w:sz w:val="24"/>
        </w:rPr>
        <w:t xml:space="preserve"> international Visiting Fellowships, the AI Literacy working group, AHEAD public engagement initiative, Digital Politics Summer School, and much more. Next on the horizon- expanding our public profile and </w:t>
      </w:r>
      <w:r w:rsidR="00381011">
        <w:rPr>
          <w:rFonts w:ascii="Arial" w:hAnsi="Arial" w:cs="Arial"/>
          <w:sz w:val="24"/>
        </w:rPr>
        <w:t xml:space="preserve">strengthening our </w:t>
      </w:r>
      <w:r>
        <w:rPr>
          <w:rFonts w:ascii="Arial" w:hAnsi="Arial" w:cs="Arial"/>
          <w:sz w:val="24"/>
        </w:rPr>
        <w:t>community links, developing policy interventions and grant capture, and of course, continuing our world leading research</w:t>
      </w:r>
      <w:r w:rsidR="00381011">
        <w:rPr>
          <w:rFonts w:ascii="Arial" w:hAnsi="Arial" w:cs="Arial"/>
          <w:sz w:val="24"/>
        </w:rPr>
        <w:t xml:space="preserve"> and publications</w:t>
      </w:r>
      <w:r>
        <w:rPr>
          <w:rFonts w:ascii="Arial" w:hAnsi="Arial" w:cs="Arial"/>
          <w:sz w:val="24"/>
        </w:rPr>
        <w:t xml:space="preserve">. </w:t>
      </w:r>
    </w:p>
    <w:p w14:paraId="002F7A86" w14:textId="14705B2B" w:rsidR="00E16C52" w:rsidRDefault="00E16C52" w:rsidP="00E16C52">
      <w:pPr>
        <w:rPr>
          <w:sz w:val="34"/>
          <w:szCs w:val="34"/>
        </w:rPr>
      </w:pPr>
    </w:p>
    <w:p w14:paraId="4F3597D0" w14:textId="6D441CFF" w:rsidR="00E16C52" w:rsidRDefault="00E16C52" w:rsidP="00E16C52">
      <w:pPr>
        <w:jc w:val="right"/>
        <w:rPr>
          <w:sz w:val="34"/>
          <w:szCs w:val="34"/>
        </w:rPr>
      </w:pPr>
    </w:p>
    <w:p w14:paraId="5574AF57" w14:textId="624B5C20" w:rsidR="00E16C52" w:rsidRDefault="00E16C52" w:rsidP="00E16C52">
      <w:pPr>
        <w:rPr>
          <w:sz w:val="34"/>
          <w:szCs w:val="34"/>
        </w:rPr>
      </w:pPr>
    </w:p>
    <w:p w14:paraId="4F5D15CA" w14:textId="0A911C9A" w:rsidR="003B11D0" w:rsidRDefault="003B11D0">
      <w:pPr>
        <w:rPr>
          <w:rFonts w:asciiTheme="majorHAnsi" w:eastAsiaTheme="majorEastAsia" w:hAnsiTheme="majorHAnsi" w:cstheme="majorBidi"/>
          <w:color w:val="0070C0"/>
          <w:sz w:val="52"/>
          <w:szCs w:val="40"/>
        </w:rPr>
      </w:pPr>
      <w:r>
        <w:br w:type="page"/>
      </w:r>
    </w:p>
    <w:p w14:paraId="26EB053B" w14:textId="4F60CB1E" w:rsidR="00E16C52" w:rsidRDefault="003B11D0" w:rsidP="003B11D0">
      <w:pPr>
        <w:pStyle w:val="Heading1"/>
        <w:rPr>
          <w:sz w:val="34"/>
          <w:szCs w:val="34"/>
        </w:rPr>
      </w:pPr>
      <w:r>
        <w:lastRenderedPageBreak/>
        <w:t>EVENTS</w:t>
      </w:r>
    </w:p>
    <w:p w14:paraId="7306F0AC" w14:textId="693822B1" w:rsidR="00E16C52" w:rsidRDefault="003B11D0" w:rsidP="00E16C52">
      <w:pPr>
        <w:rPr>
          <w:sz w:val="34"/>
          <w:szCs w:val="34"/>
        </w:rPr>
      </w:pPr>
      <w:r w:rsidRPr="004F49D8">
        <w:rPr>
          <w:noProof/>
          <w:color w:val="156082" w:themeColor="accent1"/>
          <w:spacing w:val="30"/>
          <w:sz w:val="24"/>
          <w:lang w:val="en-AU" w:eastAsia="en-AU"/>
        </w:rPr>
        <w:drawing>
          <wp:anchor distT="0" distB="0" distL="114300" distR="114300" simplePos="0" relativeHeight="251664384" behindDoc="0" locked="1" layoutInCell="1" allowOverlap="0" wp14:anchorId="144EF81D" wp14:editId="2A6CEA4E">
            <wp:simplePos x="0" y="0"/>
            <wp:positionH relativeFrom="column">
              <wp:posOffset>5094605</wp:posOffset>
            </wp:positionH>
            <wp:positionV relativeFrom="paragraph">
              <wp:posOffset>-976630</wp:posOffset>
            </wp:positionV>
            <wp:extent cx="1171575" cy="1374140"/>
            <wp:effectExtent l="0" t="0" r="9525" b="0"/>
            <wp:wrapNone/>
            <wp:docPr id="1692098431" name="Picture 1692098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71575" cy="1374140"/>
                    </a:xfrm>
                    <a:prstGeom prst="rect">
                      <a:avLst/>
                    </a:prstGeom>
                    <a:noFill/>
                  </pic:spPr>
                </pic:pic>
              </a:graphicData>
            </a:graphic>
            <wp14:sizeRelH relativeFrom="page">
              <wp14:pctWidth>0</wp14:pctWidth>
            </wp14:sizeRelH>
            <wp14:sizeRelV relativeFrom="page">
              <wp14:pctHeight>0</wp14:pctHeight>
            </wp14:sizeRelV>
          </wp:anchor>
        </w:drawing>
      </w:r>
    </w:p>
    <w:p w14:paraId="387498FF" w14:textId="4C708978" w:rsidR="00E16C52" w:rsidRDefault="003B11D0" w:rsidP="003B11D0">
      <w:pPr>
        <w:pStyle w:val="Heading2"/>
      </w:pPr>
      <w:r>
        <w:t>Digital Society Week</w:t>
      </w:r>
    </w:p>
    <w:p w14:paraId="631230C6" w14:textId="4125D2F6" w:rsidR="003B11D0" w:rsidRDefault="003B11D0" w:rsidP="003B11D0">
      <w:pPr>
        <w:spacing w:line="240" w:lineRule="auto"/>
        <w:rPr>
          <w:rFonts w:ascii="Arial" w:hAnsi="Arial" w:cs="Arial"/>
          <w:sz w:val="24"/>
        </w:rPr>
      </w:pPr>
      <w:r w:rsidRPr="00E2571B">
        <w:rPr>
          <w:rFonts w:ascii="Arial" w:hAnsi="Arial" w:cs="Arial"/>
          <w:noProof/>
          <w:sz w:val="24"/>
        </w:rPr>
        <w:drawing>
          <wp:anchor distT="0" distB="0" distL="114300" distR="114300" simplePos="0" relativeHeight="251668480" behindDoc="1" locked="0" layoutInCell="1" allowOverlap="1" wp14:anchorId="6D337800" wp14:editId="3E1FEF5B">
            <wp:simplePos x="0" y="0"/>
            <wp:positionH relativeFrom="column">
              <wp:posOffset>-8255</wp:posOffset>
            </wp:positionH>
            <wp:positionV relativeFrom="paragraph">
              <wp:posOffset>30711</wp:posOffset>
            </wp:positionV>
            <wp:extent cx="2952115" cy="1662430"/>
            <wp:effectExtent l="0" t="0" r="635" b="0"/>
            <wp:wrapTight wrapText="bothSides">
              <wp:wrapPolygon edited="0">
                <wp:start x="0" y="0"/>
                <wp:lineTo x="0" y="21286"/>
                <wp:lineTo x="21465" y="21286"/>
                <wp:lineTo x="21465" y="0"/>
                <wp:lineTo x="0" y="0"/>
              </wp:wrapPolygon>
            </wp:wrapTight>
            <wp:docPr id="2016314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1429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2115" cy="16624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rPr>
        <w:t xml:space="preserve">In June 2022, Adi Kuntsman and Tom Brock organised a </w:t>
      </w:r>
      <w:hyperlink r:id="rId10" w:history="1">
        <w:r w:rsidRPr="001B17C4">
          <w:rPr>
            <w:rStyle w:val="Hyperlink"/>
            <w:rFonts w:ascii="Arial" w:hAnsi="Arial" w:cs="Arial"/>
            <w:sz w:val="24"/>
          </w:rPr>
          <w:t>week-long festival</w:t>
        </w:r>
      </w:hyperlink>
      <w:r>
        <w:rPr>
          <w:rFonts w:ascii="Arial" w:hAnsi="Arial" w:cs="Arial"/>
          <w:sz w:val="24"/>
        </w:rPr>
        <w:t xml:space="preserve"> of research events, </w:t>
      </w:r>
      <w:r w:rsidRPr="002D40AB">
        <w:rPr>
          <w:rFonts w:ascii="Arial" w:hAnsi="Arial" w:cs="Arial"/>
          <w:sz w:val="24"/>
        </w:rPr>
        <w:t xml:space="preserve">exploring the impact of </w:t>
      </w:r>
      <w:r>
        <w:rPr>
          <w:rFonts w:ascii="Arial" w:hAnsi="Arial" w:cs="Arial"/>
          <w:sz w:val="24"/>
        </w:rPr>
        <w:t>digital technologies on many aspects of our lives, work, and research.</w:t>
      </w:r>
      <w:r w:rsidRPr="002D40AB">
        <w:rPr>
          <w:rFonts w:ascii="Arial" w:hAnsi="Arial" w:cs="Arial"/>
          <w:sz w:val="24"/>
        </w:rPr>
        <w:t xml:space="preserve"> </w:t>
      </w:r>
      <w:r>
        <w:rPr>
          <w:rFonts w:ascii="Arial" w:hAnsi="Arial" w:cs="Arial"/>
          <w:sz w:val="24"/>
        </w:rPr>
        <w:t xml:space="preserve">Each day focused on one topic: </w:t>
      </w:r>
      <w:r w:rsidRPr="002D40AB">
        <w:rPr>
          <w:rFonts w:ascii="Arial" w:hAnsi="Arial" w:cs="Arial"/>
          <w:sz w:val="24"/>
        </w:rPr>
        <w:t>play, research methods, politics, arts and the environment</w:t>
      </w:r>
      <w:r>
        <w:rPr>
          <w:rFonts w:ascii="Arial" w:hAnsi="Arial" w:cs="Arial"/>
          <w:sz w:val="24"/>
        </w:rPr>
        <w:t xml:space="preserve">. In addition to the Digital Society week itself, we held many “satellite” events throughout the summer. The </w:t>
      </w:r>
      <w:r w:rsidR="001619CF">
        <w:rPr>
          <w:rFonts w:ascii="Arial" w:hAnsi="Arial" w:cs="Arial"/>
          <w:sz w:val="24"/>
        </w:rPr>
        <w:t>festival</w:t>
      </w:r>
      <w:r>
        <w:rPr>
          <w:rFonts w:ascii="Arial" w:hAnsi="Arial" w:cs="Arial"/>
          <w:sz w:val="24"/>
        </w:rPr>
        <w:t xml:space="preserve"> </w:t>
      </w:r>
      <w:r w:rsidR="001619CF">
        <w:rPr>
          <w:rFonts w:ascii="Arial" w:hAnsi="Arial" w:cs="Arial"/>
          <w:sz w:val="24"/>
        </w:rPr>
        <w:t>brought together high</w:t>
      </w:r>
      <w:r w:rsidR="001619CF">
        <w:rPr>
          <w:rFonts w:ascii="Arial" w:hAnsi="Arial" w:cs="Arial"/>
          <w:sz w:val="24"/>
        </w:rPr>
        <w:t>-</w:t>
      </w:r>
      <w:r w:rsidR="001619CF">
        <w:rPr>
          <w:rFonts w:ascii="Arial" w:hAnsi="Arial" w:cs="Arial"/>
          <w:sz w:val="24"/>
        </w:rPr>
        <w:t xml:space="preserve">profile UK and international speakers, staff from across the Faculty, and MMU’s </w:t>
      </w:r>
      <w:hyperlink r:id="rId11" w:history="1">
        <w:r w:rsidR="001619CF" w:rsidRPr="00311E9E">
          <w:rPr>
            <w:rStyle w:val="Hyperlink"/>
            <w:rFonts w:ascii="Arial" w:hAnsi="Arial" w:cs="Arial"/>
            <w:sz w:val="24"/>
          </w:rPr>
          <w:t>RISE grand challenge</w:t>
        </w:r>
      </w:hyperlink>
      <w:r w:rsidR="001619CF">
        <w:rPr>
          <w:rFonts w:ascii="Arial" w:hAnsi="Arial" w:cs="Arial"/>
          <w:sz w:val="24"/>
        </w:rPr>
        <w:t xml:space="preserve">, and </w:t>
      </w:r>
      <w:r>
        <w:rPr>
          <w:rFonts w:ascii="Arial" w:hAnsi="Arial" w:cs="Arial"/>
          <w:sz w:val="24"/>
        </w:rPr>
        <w:t xml:space="preserve">included a series of high-profile events: </w:t>
      </w:r>
    </w:p>
    <w:p w14:paraId="0EAE5203" w14:textId="77777777" w:rsidR="003B11D0" w:rsidRPr="008E1513" w:rsidRDefault="003B11D0" w:rsidP="003B11D0">
      <w:pPr>
        <w:pStyle w:val="ListParagraph"/>
        <w:numPr>
          <w:ilvl w:val="0"/>
          <w:numId w:val="2"/>
        </w:numPr>
        <w:spacing w:after="0" w:line="240" w:lineRule="auto"/>
        <w:rPr>
          <w:rFonts w:ascii="Arial" w:hAnsi="Arial" w:cs="Arial"/>
          <w:sz w:val="24"/>
        </w:rPr>
      </w:pPr>
      <w:r w:rsidRPr="008E1513">
        <w:rPr>
          <w:rFonts w:ascii="Arial" w:hAnsi="Arial" w:cs="Arial"/>
          <w:sz w:val="24"/>
        </w:rPr>
        <w:t>Monday 6th June | Dr. Daniel Greene, ‘The Promise of Access’ (keynote)</w:t>
      </w:r>
    </w:p>
    <w:p w14:paraId="508D0878" w14:textId="77777777" w:rsidR="003B11D0" w:rsidRPr="008E1513" w:rsidRDefault="003B11D0" w:rsidP="003B11D0">
      <w:pPr>
        <w:pStyle w:val="ListParagraph"/>
        <w:numPr>
          <w:ilvl w:val="0"/>
          <w:numId w:val="2"/>
        </w:numPr>
        <w:spacing w:after="0" w:line="240" w:lineRule="auto"/>
        <w:rPr>
          <w:rFonts w:ascii="Arial" w:hAnsi="Arial" w:cs="Arial"/>
          <w:sz w:val="24"/>
        </w:rPr>
      </w:pPr>
      <w:r w:rsidRPr="008E1513">
        <w:rPr>
          <w:rFonts w:ascii="Arial" w:hAnsi="Arial" w:cs="Arial"/>
          <w:sz w:val="24"/>
        </w:rPr>
        <w:t>Tuesday 7th June | Dr. Sara Grimes, ‘The Politics of Children’s Digital Playgrounds (keynote)</w:t>
      </w:r>
    </w:p>
    <w:p w14:paraId="4D8AB318" w14:textId="77777777" w:rsidR="003B11D0" w:rsidRDefault="003B11D0" w:rsidP="003B11D0">
      <w:pPr>
        <w:pStyle w:val="ListParagraph"/>
        <w:numPr>
          <w:ilvl w:val="0"/>
          <w:numId w:val="2"/>
        </w:numPr>
        <w:spacing w:after="0" w:line="240" w:lineRule="auto"/>
        <w:rPr>
          <w:rFonts w:ascii="Arial" w:hAnsi="Arial" w:cs="Arial"/>
          <w:sz w:val="24"/>
        </w:rPr>
      </w:pPr>
      <w:r w:rsidRPr="008E1513">
        <w:rPr>
          <w:rFonts w:ascii="Arial" w:hAnsi="Arial" w:cs="Arial"/>
          <w:sz w:val="24"/>
        </w:rPr>
        <w:t>Wednesday 8th June | Professor Ben Light, ‘Using the Walkthrough Method in a Multi-Method Study: An Example from the Covid Sex Lives Project’ (keynote)</w:t>
      </w:r>
    </w:p>
    <w:p w14:paraId="5D056ED7" w14:textId="77777777" w:rsidR="003B11D0" w:rsidRDefault="003B11D0" w:rsidP="003B11D0">
      <w:pPr>
        <w:pStyle w:val="ListParagraph"/>
        <w:numPr>
          <w:ilvl w:val="0"/>
          <w:numId w:val="2"/>
        </w:numPr>
        <w:spacing w:after="0" w:line="240" w:lineRule="auto"/>
        <w:rPr>
          <w:rFonts w:ascii="Arial" w:hAnsi="Arial" w:cs="Arial"/>
          <w:sz w:val="24"/>
        </w:rPr>
      </w:pPr>
      <w:r w:rsidRPr="00BA679B">
        <w:rPr>
          <w:rFonts w:ascii="Arial" w:hAnsi="Arial" w:cs="Arial"/>
          <w:sz w:val="24"/>
        </w:rPr>
        <w:t>Thursday 9th June | Dr. Ben Gwalchmai, Augmented Reality workshop</w:t>
      </w:r>
    </w:p>
    <w:p w14:paraId="347A271E" w14:textId="77777777" w:rsidR="003B11D0" w:rsidRDefault="003B11D0" w:rsidP="003B11D0">
      <w:pPr>
        <w:pStyle w:val="ListParagraph"/>
        <w:numPr>
          <w:ilvl w:val="0"/>
          <w:numId w:val="2"/>
        </w:numPr>
        <w:spacing w:after="0" w:line="240" w:lineRule="auto"/>
        <w:rPr>
          <w:rFonts w:ascii="Arial" w:hAnsi="Arial" w:cs="Arial"/>
          <w:sz w:val="24"/>
        </w:rPr>
      </w:pPr>
      <w:r w:rsidRPr="000F7F9F">
        <w:rPr>
          <w:rFonts w:ascii="Arial" w:hAnsi="Arial" w:cs="Arial"/>
          <w:sz w:val="24"/>
        </w:rPr>
        <w:t>Friday 10th June | Dr. Benedetta Brevini, ‘Are Digital Technologies Good For The Planet?’</w:t>
      </w:r>
      <w:r>
        <w:rPr>
          <w:rFonts w:ascii="Arial" w:hAnsi="Arial" w:cs="Arial"/>
          <w:sz w:val="24"/>
        </w:rPr>
        <w:t xml:space="preserve"> (keynote)</w:t>
      </w:r>
    </w:p>
    <w:p w14:paraId="477A0F7E" w14:textId="77777777" w:rsidR="003941F6" w:rsidRDefault="003941F6" w:rsidP="003941F6">
      <w:pPr>
        <w:spacing w:after="0" w:line="240" w:lineRule="auto"/>
        <w:rPr>
          <w:rFonts w:ascii="Arial" w:hAnsi="Arial" w:cs="Arial"/>
          <w:sz w:val="24"/>
        </w:rPr>
      </w:pPr>
    </w:p>
    <w:p w14:paraId="77750316" w14:textId="77777777" w:rsidR="001C536E" w:rsidRPr="003B11D0" w:rsidRDefault="001C536E" w:rsidP="003B11D0"/>
    <w:p w14:paraId="39179ADE" w14:textId="18562DEF" w:rsidR="00E16C52" w:rsidRDefault="003B11D0" w:rsidP="003B11D0">
      <w:pPr>
        <w:pStyle w:val="Heading2"/>
      </w:pPr>
      <w:r>
        <w:t>Digital Politics Online Summer School</w:t>
      </w:r>
    </w:p>
    <w:p w14:paraId="3EA60737" w14:textId="7D3F0637" w:rsidR="003B11D0" w:rsidRDefault="003B11D0" w:rsidP="003B11D0">
      <w:pPr>
        <w:spacing w:line="240" w:lineRule="auto"/>
        <w:rPr>
          <w:rFonts w:ascii="Arial" w:hAnsi="Arial" w:cs="Arial"/>
          <w:sz w:val="24"/>
        </w:rPr>
      </w:pPr>
      <w:r w:rsidRPr="0074732D">
        <w:rPr>
          <w:rFonts w:ascii="Arial" w:hAnsi="Arial" w:cs="Arial"/>
          <w:sz w:val="24"/>
        </w:rPr>
        <w:t>Established in 2021</w:t>
      </w:r>
      <w:r>
        <w:rPr>
          <w:rFonts w:ascii="Arial" w:hAnsi="Arial" w:cs="Arial"/>
          <w:sz w:val="24"/>
        </w:rPr>
        <w:t xml:space="preserve"> in the midst of the Covid-19 pandemic, and directed by Adi Kuntsman since</w:t>
      </w:r>
      <w:r w:rsidRPr="0074732D">
        <w:rPr>
          <w:rFonts w:ascii="Arial" w:hAnsi="Arial" w:cs="Arial"/>
          <w:sz w:val="24"/>
        </w:rPr>
        <w:t xml:space="preserve">, </w:t>
      </w:r>
      <w:r>
        <w:rPr>
          <w:rFonts w:ascii="Arial" w:hAnsi="Arial" w:cs="Arial"/>
          <w:sz w:val="24"/>
        </w:rPr>
        <w:t>our</w:t>
      </w:r>
      <w:r w:rsidRPr="0074732D">
        <w:rPr>
          <w:rFonts w:ascii="Arial" w:hAnsi="Arial" w:cs="Arial"/>
          <w:sz w:val="24"/>
        </w:rPr>
        <w:t xml:space="preserve"> </w:t>
      </w:r>
      <w:hyperlink r:id="rId12" w:history="1">
        <w:r w:rsidRPr="001E4E1E">
          <w:rPr>
            <w:rStyle w:val="Hyperlink"/>
            <w:rFonts w:ascii="Arial" w:hAnsi="Arial" w:cs="Arial"/>
            <w:sz w:val="24"/>
          </w:rPr>
          <w:t>Online Summer School</w:t>
        </w:r>
      </w:hyperlink>
      <w:r w:rsidRPr="0074732D">
        <w:rPr>
          <w:rFonts w:ascii="Arial" w:hAnsi="Arial" w:cs="Arial"/>
          <w:sz w:val="24"/>
        </w:rPr>
        <w:t xml:space="preserve"> offers an opportunity for postgraduate students at Manchester Met to meet with other students and early career researchers and to take part in masterclasses led by world class scholars in the field of digital politics, society and media. Over the years, the school has supported networking, nurtured pioneering ideas, and mentored our students through all stages of academic publication from inception, through peer review and to the final publication. </w:t>
      </w:r>
      <w:r w:rsidRPr="00E44B70">
        <w:rPr>
          <w:noProof/>
          <w:lang w:val="en-AU" w:eastAsia="en-AU"/>
        </w:rPr>
        <w:drawing>
          <wp:anchor distT="0" distB="0" distL="114300" distR="114300" simplePos="0" relativeHeight="251666432" behindDoc="1" locked="1" layoutInCell="1" allowOverlap="1" wp14:anchorId="2C3F9876" wp14:editId="05CCD60E">
            <wp:simplePos x="0" y="0"/>
            <wp:positionH relativeFrom="column">
              <wp:posOffset>0</wp:posOffset>
            </wp:positionH>
            <wp:positionV relativeFrom="paragraph">
              <wp:posOffset>39370</wp:posOffset>
            </wp:positionV>
            <wp:extent cx="3023870" cy="1656080"/>
            <wp:effectExtent l="0" t="0" r="5080" b="1270"/>
            <wp:wrapTight wrapText="bothSides">
              <wp:wrapPolygon edited="0">
                <wp:start x="0" y="0"/>
                <wp:lineTo x="0" y="21368"/>
                <wp:lineTo x="21500" y="21368"/>
                <wp:lineTo x="21500" y="0"/>
                <wp:lineTo x="0" y="0"/>
              </wp:wrapPolygon>
            </wp:wrapTight>
            <wp:docPr id="169965586" name="Picture 1699655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5586" name="Picture 16996558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3870" cy="16560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rPr>
        <w:t xml:space="preserve">Each School is curated by DISC members, sometimes in collaboration with international academics. Each School includes high profile keynote speakers, as well as creative and academic workshops, and also offers an invaluable opportunity for international networking. </w:t>
      </w:r>
    </w:p>
    <w:p w14:paraId="026F902B" w14:textId="7F38D3F4" w:rsidR="003B11D0" w:rsidRPr="00061DE9" w:rsidRDefault="003B11D0" w:rsidP="003B11D0">
      <w:pPr>
        <w:pStyle w:val="ListParagraph"/>
        <w:numPr>
          <w:ilvl w:val="0"/>
          <w:numId w:val="2"/>
        </w:numPr>
        <w:spacing w:after="0" w:line="240" w:lineRule="auto"/>
        <w:rPr>
          <w:rFonts w:ascii="Arial" w:hAnsi="Arial" w:cs="Arial"/>
          <w:sz w:val="24"/>
        </w:rPr>
      </w:pPr>
      <w:r w:rsidRPr="00061DE9">
        <w:rPr>
          <w:rFonts w:ascii="Arial" w:hAnsi="Arial" w:cs="Arial"/>
          <w:sz w:val="24"/>
        </w:rPr>
        <w:lastRenderedPageBreak/>
        <w:t>Summer School 2025</w:t>
      </w:r>
      <w:r w:rsidR="00C93626">
        <w:rPr>
          <w:rFonts w:ascii="Arial" w:hAnsi="Arial" w:cs="Arial"/>
          <w:sz w:val="24"/>
        </w:rPr>
        <w:t xml:space="preserve"> (curated by Adi Kuntsman and Jessica Elias)</w:t>
      </w:r>
      <w:r w:rsidRPr="00061DE9">
        <w:rPr>
          <w:rFonts w:ascii="Arial" w:hAnsi="Arial" w:cs="Arial"/>
          <w:sz w:val="24"/>
        </w:rPr>
        <w:t xml:space="preserve">: </w:t>
      </w:r>
      <w:hyperlink r:id="rId14" w:history="1">
        <w:r w:rsidRPr="00061DE9">
          <w:rPr>
            <w:rStyle w:val="Hyperlink"/>
            <w:rFonts w:ascii="Arial" w:hAnsi="Arial" w:cs="Arial"/>
            <w:sz w:val="24"/>
          </w:rPr>
          <w:t>Visual AI politics/politics of visual AI</w:t>
        </w:r>
      </w:hyperlink>
    </w:p>
    <w:p w14:paraId="0CFA642B" w14:textId="43DB2B0F" w:rsidR="003B11D0" w:rsidRPr="00061DE9" w:rsidRDefault="003B11D0" w:rsidP="003B11D0">
      <w:pPr>
        <w:pStyle w:val="ListParagraph"/>
        <w:numPr>
          <w:ilvl w:val="0"/>
          <w:numId w:val="2"/>
        </w:numPr>
        <w:spacing w:after="0" w:line="240" w:lineRule="auto"/>
        <w:rPr>
          <w:rFonts w:ascii="Arial" w:hAnsi="Arial" w:cs="Arial"/>
          <w:sz w:val="24"/>
        </w:rPr>
      </w:pPr>
      <w:r w:rsidRPr="00061DE9">
        <w:rPr>
          <w:rFonts w:ascii="Arial" w:hAnsi="Arial" w:cs="Arial"/>
          <w:sz w:val="24"/>
        </w:rPr>
        <w:t>Summer School 2024</w:t>
      </w:r>
      <w:r w:rsidR="00C93626">
        <w:rPr>
          <w:rFonts w:ascii="Arial" w:hAnsi="Arial" w:cs="Arial"/>
          <w:sz w:val="24"/>
        </w:rPr>
        <w:t xml:space="preserve"> (curated by Adi Kuntsman and Jessica Elias)</w:t>
      </w:r>
      <w:r w:rsidRPr="00061DE9">
        <w:rPr>
          <w:rFonts w:ascii="Arial" w:hAnsi="Arial" w:cs="Arial"/>
          <w:sz w:val="24"/>
        </w:rPr>
        <w:t xml:space="preserve">: </w:t>
      </w:r>
      <w:hyperlink r:id="rId15" w:history="1">
        <w:r w:rsidRPr="00061DE9">
          <w:rPr>
            <w:rStyle w:val="Hyperlink"/>
            <w:rFonts w:ascii="Arial" w:hAnsi="Arial" w:cs="Arial"/>
            <w:sz w:val="24"/>
          </w:rPr>
          <w:t>Digital Harms</w:t>
        </w:r>
      </w:hyperlink>
    </w:p>
    <w:p w14:paraId="7CE16EFB" w14:textId="250CB1C4" w:rsidR="003B11D0" w:rsidRPr="00061DE9" w:rsidRDefault="003B11D0" w:rsidP="003B11D0">
      <w:pPr>
        <w:pStyle w:val="ListParagraph"/>
        <w:numPr>
          <w:ilvl w:val="0"/>
          <w:numId w:val="2"/>
        </w:numPr>
        <w:spacing w:after="0" w:line="240" w:lineRule="auto"/>
        <w:rPr>
          <w:rFonts w:ascii="Arial" w:hAnsi="Arial" w:cs="Arial"/>
          <w:sz w:val="24"/>
        </w:rPr>
      </w:pPr>
      <w:r w:rsidRPr="00061DE9">
        <w:rPr>
          <w:rFonts w:ascii="Arial" w:hAnsi="Arial" w:cs="Arial"/>
          <w:sz w:val="24"/>
        </w:rPr>
        <w:t>Summer School 2023</w:t>
      </w:r>
      <w:r w:rsidR="00C93626">
        <w:rPr>
          <w:rFonts w:ascii="Arial" w:hAnsi="Arial" w:cs="Arial"/>
          <w:sz w:val="24"/>
        </w:rPr>
        <w:t xml:space="preserve"> (curated by Adi Kuntsman):</w:t>
      </w:r>
      <w:r w:rsidRPr="00061DE9">
        <w:rPr>
          <w:rFonts w:ascii="Arial" w:hAnsi="Arial" w:cs="Arial"/>
          <w:sz w:val="24"/>
        </w:rPr>
        <w:t xml:space="preserve"> </w:t>
      </w:r>
      <w:hyperlink r:id="rId16" w:history="1">
        <w:r w:rsidRPr="00061DE9">
          <w:rPr>
            <w:rStyle w:val="Hyperlink"/>
            <w:rFonts w:ascii="Arial" w:hAnsi="Arial" w:cs="Arial"/>
            <w:sz w:val="24"/>
          </w:rPr>
          <w:t>Can we 'reduce, reuse, refuse'.. the digital?</w:t>
        </w:r>
      </w:hyperlink>
    </w:p>
    <w:p w14:paraId="6F6B8E34" w14:textId="29450C0F" w:rsidR="003B11D0" w:rsidRPr="00061DE9" w:rsidRDefault="003B11D0" w:rsidP="003B11D0">
      <w:pPr>
        <w:pStyle w:val="ListParagraph"/>
        <w:numPr>
          <w:ilvl w:val="0"/>
          <w:numId w:val="2"/>
        </w:numPr>
        <w:spacing w:after="0" w:line="240" w:lineRule="auto"/>
        <w:rPr>
          <w:rFonts w:ascii="Arial" w:hAnsi="Arial" w:cs="Arial"/>
          <w:sz w:val="24"/>
        </w:rPr>
      </w:pPr>
      <w:r w:rsidRPr="00061DE9">
        <w:rPr>
          <w:rFonts w:ascii="Arial" w:hAnsi="Arial" w:cs="Arial"/>
          <w:sz w:val="24"/>
        </w:rPr>
        <w:t>Summer School 2022</w:t>
      </w:r>
      <w:r w:rsidR="00C93626">
        <w:rPr>
          <w:rFonts w:ascii="Arial" w:hAnsi="Arial" w:cs="Arial"/>
          <w:sz w:val="24"/>
        </w:rPr>
        <w:t xml:space="preserve"> (curated by Adi Kuntsman with Liu Xin, University of Karlstad)</w:t>
      </w:r>
      <w:r w:rsidRPr="00061DE9">
        <w:rPr>
          <w:rFonts w:ascii="Arial" w:hAnsi="Arial" w:cs="Arial"/>
          <w:sz w:val="24"/>
        </w:rPr>
        <w:t xml:space="preserve">: </w:t>
      </w:r>
      <w:hyperlink r:id="rId17" w:history="1">
        <w:r w:rsidRPr="00061DE9">
          <w:rPr>
            <w:rStyle w:val="Hyperlink"/>
            <w:rFonts w:ascii="Arial" w:hAnsi="Arial" w:cs="Arial"/>
            <w:sz w:val="24"/>
          </w:rPr>
          <w:t>Digital technologies and the environment</w:t>
        </w:r>
      </w:hyperlink>
    </w:p>
    <w:p w14:paraId="0C3B5BB4" w14:textId="74964009" w:rsidR="003B11D0" w:rsidRPr="00061DE9" w:rsidRDefault="003B11D0" w:rsidP="003B11D0">
      <w:pPr>
        <w:pStyle w:val="ListParagraph"/>
        <w:numPr>
          <w:ilvl w:val="0"/>
          <w:numId w:val="2"/>
        </w:numPr>
        <w:spacing w:after="0" w:line="240" w:lineRule="auto"/>
        <w:rPr>
          <w:rFonts w:ascii="Arial" w:hAnsi="Arial" w:cs="Arial"/>
          <w:sz w:val="24"/>
        </w:rPr>
      </w:pPr>
      <w:r w:rsidRPr="00061DE9">
        <w:rPr>
          <w:rFonts w:ascii="Arial" w:hAnsi="Arial" w:cs="Arial"/>
          <w:sz w:val="24"/>
        </w:rPr>
        <w:t>Winter School 2022</w:t>
      </w:r>
      <w:r w:rsidR="00C93626">
        <w:rPr>
          <w:rFonts w:ascii="Arial" w:hAnsi="Arial" w:cs="Arial"/>
          <w:sz w:val="24"/>
        </w:rPr>
        <w:t xml:space="preserve"> (curated by Adi Kuntsman):</w:t>
      </w:r>
      <w:r w:rsidRPr="00061DE9">
        <w:rPr>
          <w:rFonts w:ascii="Arial" w:hAnsi="Arial" w:cs="Arial"/>
          <w:sz w:val="24"/>
        </w:rPr>
        <w:t xml:space="preserve"> </w:t>
      </w:r>
      <w:hyperlink r:id="rId18" w:history="1">
        <w:r w:rsidRPr="00061DE9">
          <w:rPr>
            <w:rStyle w:val="Hyperlink"/>
            <w:rFonts w:ascii="Arial" w:hAnsi="Arial" w:cs="Arial"/>
            <w:sz w:val="24"/>
          </w:rPr>
          <w:t>Digital Citizenship and its limits</w:t>
        </w:r>
      </w:hyperlink>
    </w:p>
    <w:p w14:paraId="5C39B0C7" w14:textId="2F5E2076" w:rsidR="003B11D0" w:rsidRPr="00061DE9" w:rsidRDefault="003B11D0" w:rsidP="003B11D0">
      <w:pPr>
        <w:pStyle w:val="ListParagraph"/>
        <w:numPr>
          <w:ilvl w:val="0"/>
          <w:numId w:val="2"/>
        </w:numPr>
        <w:spacing w:after="0" w:line="240" w:lineRule="auto"/>
        <w:rPr>
          <w:rFonts w:ascii="Arial" w:hAnsi="Arial" w:cs="Arial"/>
          <w:sz w:val="24"/>
        </w:rPr>
      </w:pPr>
      <w:r w:rsidRPr="00061DE9">
        <w:rPr>
          <w:rFonts w:ascii="Arial" w:hAnsi="Arial" w:cs="Arial"/>
          <w:sz w:val="24"/>
        </w:rPr>
        <w:t>Summer School 2021</w:t>
      </w:r>
      <w:r w:rsidR="00C93626">
        <w:rPr>
          <w:rFonts w:ascii="Arial" w:hAnsi="Arial" w:cs="Arial"/>
          <w:sz w:val="24"/>
        </w:rPr>
        <w:t xml:space="preserve"> (curated by Adi Kuntsman and Liu Xin, University of Helsinki)</w:t>
      </w:r>
      <w:r w:rsidRPr="00061DE9">
        <w:rPr>
          <w:rFonts w:ascii="Arial" w:hAnsi="Arial" w:cs="Arial"/>
          <w:sz w:val="24"/>
        </w:rPr>
        <w:t>: Digital Politics, Digital Histories, Digital Futures</w:t>
      </w:r>
    </w:p>
    <w:p w14:paraId="01B070EB" w14:textId="603DD469" w:rsidR="003B11D0" w:rsidRDefault="003B11D0" w:rsidP="00E16C52"/>
    <w:p w14:paraId="7E81D722" w14:textId="04D8444F" w:rsidR="00C93626" w:rsidRDefault="004419D5" w:rsidP="00C93626">
      <w:pPr>
        <w:pStyle w:val="Heading2"/>
      </w:pPr>
      <w:r w:rsidRPr="004419D5">
        <w:rPr>
          <w:rFonts w:ascii="Arial" w:hAnsi="Arial" w:cs="Arial"/>
          <w:noProof/>
          <w:sz w:val="24"/>
        </w:rPr>
        <w:drawing>
          <wp:anchor distT="0" distB="0" distL="114300" distR="114300" simplePos="0" relativeHeight="251684864" behindDoc="1" locked="0" layoutInCell="1" allowOverlap="1" wp14:anchorId="30B4DB64" wp14:editId="48CC14EE">
            <wp:simplePos x="0" y="0"/>
            <wp:positionH relativeFrom="column">
              <wp:posOffset>-635</wp:posOffset>
            </wp:positionH>
            <wp:positionV relativeFrom="paragraph">
              <wp:posOffset>320675</wp:posOffset>
            </wp:positionV>
            <wp:extent cx="3008630" cy="2017395"/>
            <wp:effectExtent l="0" t="0" r="1270" b="1905"/>
            <wp:wrapTight wrapText="bothSides">
              <wp:wrapPolygon edited="0">
                <wp:start x="0" y="0"/>
                <wp:lineTo x="0" y="21416"/>
                <wp:lineTo x="21472" y="21416"/>
                <wp:lineTo x="21472" y="0"/>
                <wp:lineTo x="0" y="0"/>
              </wp:wrapPolygon>
            </wp:wrapTight>
            <wp:docPr id="1656472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7224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8630" cy="2017395"/>
                    </a:xfrm>
                    <a:prstGeom prst="rect">
                      <a:avLst/>
                    </a:prstGeom>
                  </pic:spPr>
                </pic:pic>
              </a:graphicData>
            </a:graphic>
            <wp14:sizeRelH relativeFrom="margin">
              <wp14:pctWidth>0</wp14:pctWidth>
            </wp14:sizeRelH>
            <wp14:sizeRelV relativeFrom="margin">
              <wp14:pctHeight>0</wp14:pctHeight>
            </wp14:sizeRelV>
          </wp:anchor>
        </w:drawing>
      </w:r>
      <w:r w:rsidR="00C93626">
        <w:t>Seminars, talks and workshops</w:t>
      </w:r>
    </w:p>
    <w:p w14:paraId="1F0A1A3C" w14:textId="4073249E" w:rsidR="00C93626" w:rsidRDefault="00C93626" w:rsidP="00C93626">
      <w:pPr>
        <w:spacing w:line="240" w:lineRule="auto"/>
        <w:rPr>
          <w:rFonts w:ascii="Arial" w:hAnsi="Arial" w:cs="Arial"/>
          <w:sz w:val="24"/>
        </w:rPr>
      </w:pPr>
      <w:r>
        <w:rPr>
          <w:rFonts w:ascii="Arial" w:hAnsi="Arial" w:cs="Arial"/>
          <w:sz w:val="24"/>
        </w:rPr>
        <w:t>DISC offers regular research seminars, guest talks, roundtables and workshops, in addition to major annual events such as those described above. All these are open to the public free of charge, and often bring together MMU researchers and local, national and international scholars, postgraduate students, and professionals.</w:t>
      </w:r>
    </w:p>
    <w:p w14:paraId="741B88B4" w14:textId="2B8A7FDB" w:rsidR="00C93626" w:rsidRDefault="00C93626" w:rsidP="00C93626">
      <w:pPr>
        <w:spacing w:line="240" w:lineRule="auto"/>
        <w:rPr>
          <w:rFonts w:ascii="Arial" w:hAnsi="Arial" w:cs="Arial"/>
          <w:sz w:val="24"/>
        </w:rPr>
      </w:pPr>
      <w:r>
        <w:rPr>
          <w:rFonts w:ascii="Arial" w:hAnsi="Arial" w:cs="Arial"/>
          <w:sz w:val="24"/>
        </w:rPr>
        <w:t xml:space="preserve">Our recent and upcoming events can be found </w:t>
      </w:r>
      <w:hyperlink r:id="rId20" w:history="1">
        <w:r w:rsidRPr="008F646C">
          <w:rPr>
            <w:rStyle w:val="Hyperlink"/>
            <w:rFonts w:ascii="Arial" w:hAnsi="Arial" w:cs="Arial"/>
            <w:sz w:val="24"/>
          </w:rPr>
          <w:t>here</w:t>
        </w:r>
      </w:hyperlink>
      <w:r>
        <w:rPr>
          <w:rFonts w:ascii="Arial" w:hAnsi="Arial" w:cs="Arial"/>
          <w:sz w:val="24"/>
        </w:rPr>
        <w:t xml:space="preserve">. Some of our online and hybrid events have been recorded and are now available on our YouTube </w:t>
      </w:r>
      <w:hyperlink r:id="rId21" w:history="1">
        <w:r w:rsidRPr="007E0CB0">
          <w:rPr>
            <w:rStyle w:val="Hyperlink"/>
            <w:rFonts w:ascii="Arial" w:hAnsi="Arial" w:cs="Arial"/>
            <w:sz w:val="24"/>
          </w:rPr>
          <w:t>channel</w:t>
        </w:r>
      </w:hyperlink>
      <w:r>
        <w:rPr>
          <w:rFonts w:ascii="Arial" w:hAnsi="Arial" w:cs="Arial"/>
          <w:sz w:val="24"/>
        </w:rPr>
        <w:t>.</w:t>
      </w:r>
    </w:p>
    <w:p w14:paraId="25922ED6" w14:textId="4A2153EB" w:rsidR="00C93626" w:rsidRDefault="00C93626" w:rsidP="00E16C52"/>
    <w:p w14:paraId="666FEE4E" w14:textId="2B77EF75" w:rsidR="00C93626" w:rsidRDefault="00AE4192" w:rsidP="00C93626">
      <w:pPr>
        <w:pStyle w:val="Heading2"/>
      </w:pPr>
      <w:r>
        <w:rPr>
          <w:noProof/>
        </w:rPr>
        <w:drawing>
          <wp:anchor distT="0" distB="0" distL="114300" distR="114300" simplePos="0" relativeHeight="251687936" behindDoc="1" locked="0" layoutInCell="1" allowOverlap="1" wp14:anchorId="142DC5DD" wp14:editId="430D5232">
            <wp:simplePos x="0" y="0"/>
            <wp:positionH relativeFrom="column">
              <wp:posOffset>0</wp:posOffset>
            </wp:positionH>
            <wp:positionV relativeFrom="paragraph">
              <wp:posOffset>311150</wp:posOffset>
            </wp:positionV>
            <wp:extent cx="3041015" cy="2028190"/>
            <wp:effectExtent l="0" t="0" r="6985" b="0"/>
            <wp:wrapTight wrapText="bothSides">
              <wp:wrapPolygon edited="0">
                <wp:start x="0" y="0"/>
                <wp:lineTo x="0" y="21302"/>
                <wp:lineTo x="21514" y="21302"/>
                <wp:lineTo x="21514" y="0"/>
                <wp:lineTo x="0" y="0"/>
              </wp:wrapPolygon>
            </wp:wrapTight>
            <wp:docPr id="164991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1015" cy="2028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3626">
        <w:t>Away days</w:t>
      </w:r>
    </w:p>
    <w:p w14:paraId="5870D145" w14:textId="4473D9D1" w:rsidR="00C93626" w:rsidRDefault="00C93626" w:rsidP="00C93626">
      <w:pPr>
        <w:spacing w:line="240" w:lineRule="auto"/>
        <w:rPr>
          <w:rFonts w:ascii="Arial" w:hAnsi="Arial" w:cs="Arial"/>
          <w:sz w:val="24"/>
        </w:rPr>
      </w:pPr>
      <w:r>
        <w:rPr>
          <w:rFonts w:ascii="Arial" w:hAnsi="Arial" w:cs="Arial"/>
          <w:sz w:val="24"/>
        </w:rPr>
        <w:t>While most of our events are externally facing, aimed at academic dissemination, networking and knowledge exchange, DISC also holds internal staff development events</w:t>
      </w:r>
      <w:r w:rsidR="00B97A4D">
        <w:rPr>
          <w:rFonts w:ascii="Arial" w:hAnsi="Arial" w:cs="Arial"/>
          <w:sz w:val="24"/>
        </w:rPr>
        <w:t xml:space="preserve"> and away days. Initially, our Away Days served to bring together DISC members and learn about our diverse research. In 2025, we have reoriented our efforts to focus on creative public engagement, while supporting staff wellbeing. In June 2025, DISC went to Trafford Ecology Park, to spend a day in a nature-inspired event centre, alternating lake walks with a preparation of AI Literacies toolkits, in collaboration with an Indian artist and illustrator, </w:t>
      </w:r>
      <w:hyperlink r:id="rId23" w:history="1">
        <w:r w:rsidR="00B97A4D" w:rsidRPr="00B97A4D">
          <w:rPr>
            <w:rStyle w:val="Hyperlink"/>
            <w:rFonts w:ascii="Arial" w:hAnsi="Arial" w:cs="Arial"/>
            <w:sz w:val="24"/>
          </w:rPr>
          <w:t>Sonaksha</w:t>
        </w:r>
      </w:hyperlink>
      <w:r w:rsidR="00B97A4D">
        <w:rPr>
          <w:rFonts w:ascii="Arial" w:hAnsi="Arial" w:cs="Arial"/>
          <w:sz w:val="24"/>
        </w:rPr>
        <w:t>.</w:t>
      </w:r>
    </w:p>
    <w:p w14:paraId="5AAA19D4" w14:textId="77777777" w:rsidR="00B97A4D" w:rsidRDefault="00B97A4D" w:rsidP="00C93626">
      <w:pPr>
        <w:spacing w:line="240" w:lineRule="auto"/>
        <w:rPr>
          <w:rFonts w:ascii="Arial" w:hAnsi="Arial" w:cs="Arial"/>
          <w:sz w:val="24"/>
        </w:rPr>
      </w:pPr>
    </w:p>
    <w:p w14:paraId="6E6915D3" w14:textId="74C3E408" w:rsidR="00B97A4D" w:rsidRDefault="00B97A4D" w:rsidP="00B97A4D">
      <w:pPr>
        <w:pStyle w:val="Heading1"/>
      </w:pPr>
      <w:r>
        <w:lastRenderedPageBreak/>
        <w:t xml:space="preserve">INTERNATIONALISATION AND </w:t>
      </w:r>
      <w:r w:rsidR="009A3D0F" w:rsidRPr="004F49D8">
        <w:rPr>
          <w:noProof/>
          <w:color w:val="156082" w:themeColor="accent1"/>
          <w:spacing w:val="30"/>
          <w:sz w:val="24"/>
          <w:lang w:val="en-AU" w:eastAsia="en-AU"/>
        </w:rPr>
        <w:drawing>
          <wp:anchor distT="0" distB="0" distL="114300" distR="114300" simplePos="0" relativeHeight="251671552" behindDoc="0" locked="1" layoutInCell="1" allowOverlap="0" wp14:anchorId="1A0FFA60" wp14:editId="2BF4DA49">
            <wp:simplePos x="0" y="0"/>
            <wp:positionH relativeFrom="column">
              <wp:posOffset>5111115</wp:posOffset>
            </wp:positionH>
            <wp:positionV relativeFrom="paragraph">
              <wp:posOffset>-469900</wp:posOffset>
            </wp:positionV>
            <wp:extent cx="1171575" cy="1374140"/>
            <wp:effectExtent l="0" t="0" r="9525" b="0"/>
            <wp:wrapNone/>
            <wp:docPr id="1105262374" name="Picture 1105262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71575" cy="1374140"/>
                    </a:xfrm>
                    <a:prstGeom prst="rect">
                      <a:avLst/>
                    </a:prstGeom>
                    <a:noFill/>
                  </pic:spPr>
                </pic:pic>
              </a:graphicData>
            </a:graphic>
            <wp14:sizeRelH relativeFrom="page">
              <wp14:pctWidth>0</wp14:pctWidth>
            </wp14:sizeRelH>
            <wp14:sizeRelV relativeFrom="page">
              <wp14:pctHeight>0</wp14:pctHeight>
            </wp14:sizeRelV>
          </wp:anchor>
        </w:drawing>
      </w:r>
      <w:r>
        <w:t>NETWORKING</w:t>
      </w:r>
    </w:p>
    <w:p w14:paraId="49EE2435" w14:textId="77777777" w:rsidR="00B97A4D" w:rsidRDefault="00B97A4D" w:rsidP="00C93626">
      <w:pPr>
        <w:spacing w:line="240" w:lineRule="auto"/>
        <w:rPr>
          <w:rFonts w:ascii="Arial" w:hAnsi="Arial" w:cs="Arial"/>
          <w:sz w:val="24"/>
        </w:rPr>
      </w:pPr>
    </w:p>
    <w:p w14:paraId="4BC13EE7" w14:textId="6A5447DF" w:rsidR="00B97A4D" w:rsidRDefault="00B97A4D" w:rsidP="00B97A4D">
      <w:pPr>
        <w:pStyle w:val="Heading2"/>
      </w:pPr>
      <w:r>
        <w:t>International conferences, visits and</w:t>
      </w:r>
      <w:r w:rsidR="00CE14CD">
        <w:t xml:space="preserve"> invited</w:t>
      </w:r>
      <w:r>
        <w:t xml:space="preserve"> fellowships</w:t>
      </w:r>
    </w:p>
    <w:p w14:paraId="41D42E40" w14:textId="44B8266F" w:rsidR="00B97A4D" w:rsidRDefault="00B97A4D" w:rsidP="00C93626">
      <w:pPr>
        <w:spacing w:line="240" w:lineRule="auto"/>
        <w:rPr>
          <w:rFonts w:ascii="Arial" w:hAnsi="Arial" w:cs="Arial"/>
          <w:sz w:val="24"/>
        </w:rPr>
      </w:pPr>
      <w:r>
        <w:rPr>
          <w:rFonts w:ascii="Arial" w:hAnsi="Arial" w:cs="Arial"/>
          <w:sz w:val="24"/>
        </w:rPr>
        <w:t>Our members regularly attend international conferences</w:t>
      </w:r>
      <w:r w:rsidR="00F303C7">
        <w:rPr>
          <w:rFonts w:ascii="Arial" w:hAnsi="Arial" w:cs="Arial"/>
          <w:sz w:val="24"/>
        </w:rPr>
        <w:t>,</w:t>
      </w:r>
      <w:r>
        <w:rPr>
          <w:rFonts w:ascii="Arial" w:hAnsi="Arial" w:cs="Arial"/>
          <w:sz w:val="24"/>
        </w:rPr>
        <w:t xml:space="preserve"> </w:t>
      </w:r>
      <w:r w:rsidR="00872A65">
        <w:rPr>
          <w:rFonts w:ascii="Arial" w:hAnsi="Arial" w:cs="Arial"/>
          <w:sz w:val="24"/>
        </w:rPr>
        <w:t xml:space="preserve">collaborate with international research groups, </w:t>
      </w:r>
      <w:r>
        <w:rPr>
          <w:rFonts w:ascii="Arial" w:hAnsi="Arial" w:cs="Arial"/>
          <w:sz w:val="24"/>
        </w:rPr>
        <w:t>take part in invited international visits</w:t>
      </w:r>
      <w:r w:rsidR="00F303C7">
        <w:rPr>
          <w:rFonts w:ascii="Arial" w:hAnsi="Arial" w:cs="Arial"/>
          <w:sz w:val="24"/>
        </w:rPr>
        <w:t>, and invite international collaborators to MMU. Here are a few highlights of such activities:</w:t>
      </w:r>
    </w:p>
    <w:p w14:paraId="5DBBA7AB" w14:textId="67A739E7" w:rsidR="00B97A4D" w:rsidRDefault="00B97A4D" w:rsidP="00B97A4D">
      <w:pPr>
        <w:pStyle w:val="ListParagraph"/>
        <w:numPr>
          <w:ilvl w:val="0"/>
          <w:numId w:val="2"/>
        </w:numPr>
        <w:spacing w:line="240" w:lineRule="auto"/>
        <w:rPr>
          <w:rFonts w:ascii="Arial" w:hAnsi="Arial" w:cs="Arial"/>
          <w:sz w:val="24"/>
        </w:rPr>
      </w:pPr>
      <w:r w:rsidRPr="00B97A4D">
        <w:rPr>
          <w:rFonts w:ascii="Arial" w:hAnsi="Arial" w:cs="Arial"/>
          <w:sz w:val="24"/>
        </w:rPr>
        <w:t xml:space="preserve">Jessica </w:t>
      </w:r>
      <w:r>
        <w:rPr>
          <w:rFonts w:ascii="Arial" w:hAnsi="Arial" w:cs="Arial"/>
          <w:sz w:val="24"/>
        </w:rPr>
        <w:t xml:space="preserve">Elias </w:t>
      </w:r>
      <w:r w:rsidR="00872A65">
        <w:rPr>
          <w:rFonts w:ascii="Arial" w:hAnsi="Arial" w:cs="Arial"/>
          <w:sz w:val="24"/>
        </w:rPr>
        <w:t>presented her work in</w:t>
      </w:r>
      <w:r w:rsidR="00C07162">
        <w:rPr>
          <w:rFonts w:ascii="Arial" w:hAnsi="Arial" w:cs="Arial"/>
          <w:sz w:val="24"/>
        </w:rPr>
        <w:t xml:space="preserve"> </w:t>
      </w:r>
      <w:r w:rsidR="00346B2A">
        <w:rPr>
          <w:rFonts w:ascii="Arial" w:hAnsi="Arial" w:cs="Arial"/>
          <w:sz w:val="24"/>
        </w:rPr>
        <w:t xml:space="preserve">2025 in </w:t>
      </w:r>
      <w:r w:rsidR="00872A65">
        <w:rPr>
          <w:rFonts w:ascii="Arial" w:hAnsi="Arial" w:cs="Arial"/>
          <w:sz w:val="24"/>
        </w:rPr>
        <w:t>a collaborative event</w:t>
      </w:r>
      <w:r w:rsidR="00346B2A">
        <w:rPr>
          <w:rFonts w:ascii="Arial" w:hAnsi="Arial" w:cs="Arial"/>
          <w:sz w:val="24"/>
        </w:rPr>
        <w:t xml:space="preserve">, organised by </w:t>
      </w:r>
      <w:r w:rsidR="00346B2A" w:rsidRPr="00346B2A">
        <w:rPr>
          <w:rFonts w:ascii="Arial" w:hAnsi="Arial" w:cs="Arial"/>
          <w:sz w:val="24"/>
        </w:rPr>
        <w:t>the Center for Digital Society at Universitas Gadjah Mada (Indonesia)</w:t>
      </w:r>
      <w:r w:rsidR="00346B2A">
        <w:rPr>
          <w:rFonts w:ascii="Arial" w:hAnsi="Arial" w:cs="Arial"/>
          <w:sz w:val="24"/>
        </w:rPr>
        <w:t>; and attended</w:t>
      </w:r>
      <w:r w:rsidR="00872A65">
        <w:rPr>
          <w:rFonts w:ascii="Arial" w:hAnsi="Arial" w:cs="Arial"/>
          <w:sz w:val="24"/>
        </w:rPr>
        <w:t xml:space="preserve"> </w:t>
      </w:r>
      <w:r>
        <w:rPr>
          <w:rFonts w:ascii="Arial" w:hAnsi="Arial" w:cs="Arial"/>
          <w:sz w:val="24"/>
        </w:rPr>
        <w:t>c</w:t>
      </w:r>
      <w:r w:rsidRPr="00B97A4D">
        <w:rPr>
          <w:rFonts w:ascii="Arial" w:hAnsi="Arial" w:cs="Arial"/>
          <w:sz w:val="24"/>
        </w:rPr>
        <w:t>onferences in Italy, Finland, and Lithuania with the European Group for the Study of Deviance and Social Control.</w:t>
      </w:r>
    </w:p>
    <w:p w14:paraId="55D82887" w14:textId="77777777" w:rsidR="00F303C7" w:rsidRDefault="00B97A4D" w:rsidP="00B97A4D">
      <w:pPr>
        <w:pStyle w:val="ListParagraph"/>
        <w:numPr>
          <w:ilvl w:val="0"/>
          <w:numId w:val="2"/>
        </w:numPr>
        <w:spacing w:line="240" w:lineRule="auto"/>
        <w:rPr>
          <w:rFonts w:ascii="Arial" w:hAnsi="Arial" w:cs="Arial"/>
          <w:sz w:val="24"/>
        </w:rPr>
      </w:pPr>
      <w:r w:rsidRPr="00F303C7">
        <w:rPr>
          <w:rFonts w:ascii="Arial" w:hAnsi="Arial" w:cs="Arial"/>
          <w:sz w:val="24"/>
        </w:rPr>
        <w:t>Hilde Heim</w:t>
      </w:r>
      <w:r w:rsidR="00F303C7">
        <w:rPr>
          <w:rFonts w:ascii="Arial" w:hAnsi="Arial" w:cs="Arial"/>
          <w:sz w:val="24"/>
        </w:rPr>
        <w:t xml:space="preserve"> a</w:t>
      </w:r>
      <w:r w:rsidRPr="00F303C7">
        <w:rPr>
          <w:rFonts w:ascii="Arial" w:hAnsi="Arial" w:cs="Arial"/>
          <w:sz w:val="24"/>
        </w:rPr>
        <w:t>rranged for Professor Ellie Rennie from RMIT to visit in 2023 and give a public lecture on blockchain and digital decentralised communities.</w:t>
      </w:r>
    </w:p>
    <w:p w14:paraId="3636F944" w14:textId="713E2275" w:rsidR="00F303C7" w:rsidRDefault="00B97A4D" w:rsidP="00B97A4D">
      <w:pPr>
        <w:pStyle w:val="ListParagraph"/>
        <w:numPr>
          <w:ilvl w:val="0"/>
          <w:numId w:val="2"/>
        </w:numPr>
        <w:spacing w:line="240" w:lineRule="auto"/>
        <w:rPr>
          <w:rFonts w:ascii="Arial" w:hAnsi="Arial" w:cs="Arial"/>
          <w:sz w:val="24"/>
        </w:rPr>
      </w:pPr>
      <w:r w:rsidRPr="00F303C7">
        <w:rPr>
          <w:rFonts w:ascii="Arial" w:hAnsi="Arial" w:cs="Arial"/>
          <w:sz w:val="24"/>
        </w:rPr>
        <w:t>Abu Sadat Muhammad Sayem</w:t>
      </w:r>
      <w:r w:rsidR="00F303C7">
        <w:rPr>
          <w:rFonts w:ascii="Arial" w:hAnsi="Arial" w:cs="Arial"/>
          <w:sz w:val="24"/>
        </w:rPr>
        <w:t xml:space="preserve"> attended </w:t>
      </w:r>
      <w:r w:rsidR="00ED0C3C">
        <w:rPr>
          <w:rFonts w:ascii="Arial" w:hAnsi="Arial" w:cs="Arial"/>
          <w:sz w:val="24"/>
        </w:rPr>
        <w:t xml:space="preserve">multiple </w:t>
      </w:r>
      <w:r w:rsidR="00F303C7">
        <w:rPr>
          <w:rFonts w:ascii="Arial" w:hAnsi="Arial" w:cs="Arial"/>
          <w:sz w:val="24"/>
        </w:rPr>
        <w:t xml:space="preserve">conferences in </w:t>
      </w:r>
      <w:r w:rsidRPr="00F303C7">
        <w:rPr>
          <w:rFonts w:ascii="Arial" w:hAnsi="Arial" w:cs="Arial"/>
          <w:sz w:val="24"/>
        </w:rPr>
        <w:t>Bangladesh</w:t>
      </w:r>
      <w:r w:rsidR="00F303C7">
        <w:rPr>
          <w:rFonts w:ascii="Arial" w:hAnsi="Arial" w:cs="Arial"/>
          <w:sz w:val="24"/>
        </w:rPr>
        <w:t xml:space="preserve"> and </w:t>
      </w:r>
      <w:r w:rsidRPr="00F303C7">
        <w:rPr>
          <w:rFonts w:ascii="Arial" w:hAnsi="Arial" w:cs="Arial"/>
          <w:sz w:val="24"/>
        </w:rPr>
        <w:t>Denmark</w:t>
      </w:r>
      <w:r w:rsidR="00ED0C3C">
        <w:rPr>
          <w:rFonts w:ascii="Arial" w:hAnsi="Arial" w:cs="Arial"/>
          <w:sz w:val="24"/>
        </w:rPr>
        <w:t>, and collaborated with fashion researchers in Bandgladesh</w:t>
      </w:r>
    </w:p>
    <w:p w14:paraId="20C825D9" w14:textId="77777777" w:rsidR="00F303C7" w:rsidRDefault="00B97A4D" w:rsidP="00B97A4D">
      <w:pPr>
        <w:pStyle w:val="ListParagraph"/>
        <w:numPr>
          <w:ilvl w:val="0"/>
          <w:numId w:val="2"/>
        </w:numPr>
        <w:spacing w:line="240" w:lineRule="auto"/>
        <w:rPr>
          <w:rFonts w:ascii="Arial" w:hAnsi="Arial" w:cs="Arial"/>
          <w:sz w:val="24"/>
        </w:rPr>
      </w:pPr>
      <w:r w:rsidRPr="00F303C7">
        <w:rPr>
          <w:rFonts w:ascii="Arial" w:hAnsi="Arial" w:cs="Arial"/>
          <w:sz w:val="24"/>
        </w:rPr>
        <w:t>Geoff Walton</w:t>
      </w:r>
      <w:r w:rsidR="00F303C7">
        <w:rPr>
          <w:rFonts w:ascii="Arial" w:hAnsi="Arial" w:cs="Arial"/>
          <w:sz w:val="24"/>
        </w:rPr>
        <w:t xml:space="preserve"> visited </w:t>
      </w:r>
      <w:r w:rsidRPr="00F303C7">
        <w:rPr>
          <w:rFonts w:ascii="Arial" w:hAnsi="Arial" w:cs="Arial"/>
          <w:sz w:val="24"/>
        </w:rPr>
        <w:t>San Jose State University 2022 and 2023</w:t>
      </w:r>
      <w:r w:rsidR="00F303C7">
        <w:rPr>
          <w:rFonts w:ascii="Arial" w:hAnsi="Arial" w:cs="Arial"/>
          <w:sz w:val="24"/>
        </w:rPr>
        <w:t>, as part of his ongoing collaboration and a joint PhD programme with SJSU that he leads</w:t>
      </w:r>
    </w:p>
    <w:p w14:paraId="60A4BAF2" w14:textId="77777777" w:rsidR="00F303C7" w:rsidRDefault="00B97A4D" w:rsidP="00B97A4D">
      <w:pPr>
        <w:pStyle w:val="ListParagraph"/>
        <w:numPr>
          <w:ilvl w:val="0"/>
          <w:numId w:val="2"/>
        </w:numPr>
        <w:spacing w:line="240" w:lineRule="auto"/>
        <w:rPr>
          <w:rFonts w:ascii="Arial" w:hAnsi="Arial" w:cs="Arial"/>
          <w:sz w:val="24"/>
        </w:rPr>
      </w:pPr>
      <w:r w:rsidRPr="00F303C7">
        <w:rPr>
          <w:rFonts w:ascii="Arial" w:hAnsi="Arial" w:cs="Arial"/>
          <w:sz w:val="24"/>
        </w:rPr>
        <w:t>Occulta Dama</w:t>
      </w:r>
      <w:r w:rsidR="00F303C7">
        <w:rPr>
          <w:rFonts w:ascii="Arial" w:hAnsi="Arial" w:cs="Arial"/>
          <w:sz w:val="24"/>
        </w:rPr>
        <w:t xml:space="preserve"> attended the </w:t>
      </w:r>
      <w:r w:rsidRPr="00F303C7">
        <w:rPr>
          <w:rFonts w:ascii="Arial" w:hAnsi="Arial" w:cs="Arial"/>
          <w:sz w:val="24"/>
        </w:rPr>
        <w:t xml:space="preserve">Indiana University Annual interdisciplinary conference </w:t>
      </w:r>
      <w:r w:rsidR="00F303C7">
        <w:rPr>
          <w:rFonts w:ascii="Arial" w:hAnsi="Arial" w:cs="Arial"/>
          <w:sz w:val="24"/>
        </w:rPr>
        <w:t>and the</w:t>
      </w:r>
      <w:r w:rsidRPr="00F303C7">
        <w:rPr>
          <w:rFonts w:ascii="Arial" w:hAnsi="Arial" w:cs="Arial"/>
          <w:sz w:val="24"/>
        </w:rPr>
        <w:t xml:space="preserve"> University of Pennsylvania Empathy and recognition Conference</w:t>
      </w:r>
    </w:p>
    <w:p w14:paraId="5CF24802" w14:textId="58931E2F" w:rsidR="00B97A4D" w:rsidRDefault="00B97A4D" w:rsidP="00B97A4D">
      <w:pPr>
        <w:pStyle w:val="ListParagraph"/>
        <w:numPr>
          <w:ilvl w:val="0"/>
          <w:numId w:val="2"/>
        </w:numPr>
        <w:spacing w:line="240" w:lineRule="auto"/>
        <w:rPr>
          <w:rFonts w:ascii="Arial" w:hAnsi="Arial" w:cs="Arial"/>
          <w:sz w:val="24"/>
        </w:rPr>
      </w:pPr>
      <w:r w:rsidRPr="00F303C7">
        <w:rPr>
          <w:rFonts w:ascii="Arial" w:hAnsi="Arial" w:cs="Arial"/>
          <w:sz w:val="24"/>
        </w:rPr>
        <w:t>Tom Brock</w:t>
      </w:r>
      <w:r w:rsidR="00F303C7">
        <w:rPr>
          <w:rFonts w:ascii="Arial" w:hAnsi="Arial" w:cs="Arial"/>
          <w:sz w:val="24"/>
        </w:rPr>
        <w:t xml:space="preserve"> </w:t>
      </w:r>
      <w:r w:rsidR="002A78E6">
        <w:rPr>
          <w:rFonts w:ascii="Arial" w:hAnsi="Arial" w:cs="Arial"/>
          <w:sz w:val="24"/>
        </w:rPr>
        <w:t>visited</w:t>
      </w:r>
      <w:r w:rsidR="00F303C7">
        <w:rPr>
          <w:rFonts w:ascii="Arial" w:hAnsi="Arial" w:cs="Arial"/>
          <w:sz w:val="24"/>
        </w:rPr>
        <w:t xml:space="preserve"> </w:t>
      </w:r>
      <w:r w:rsidRPr="00F303C7">
        <w:rPr>
          <w:rFonts w:ascii="Arial" w:hAnsi="Arial" w:cs="Arial"/>
          <w:sz w:val="24"/>
        </w:rPr>
        <w:t>Finland</w:t>
      </w:r>
      <w:r w:rsidR="002A78E6">
        <w:rPr>
          <w:rFonts w:ascii="Arial" w:hAnsi="Arial" w:cs="Arial"/>
          <w:sz w:val="24"/>
        </w:rPr>
        <w:t xml:space="preserve"> and</w:t>
      </w:r>
      <w:r w:rsidRPr="00F303C7">
        <w:rPr>
          <w:rFonts w:ascii="Arial" w:hAnsi="Arial" w:cs="Arial"/>
          <w:sz w:val="24"/>
        </w:rPr>
        <w:t xml:space="preserve"> Norway,</w:t>
      </w:r>
      <w:r w:rsidR="002A78E6">
        <w:rPr>
          <w:rFonts w:ascii="Arial" w:hAnsi="Arial" w:cs="Arial"/>
          <w:sz w:val="24"/>
        </w:rPr>
        <w:t xml:space="preserve"> and held a Visiting Professorship</w:t>
      </w:r>
      <w:r w:rsidR="003978A7">
        <w:rPr>
          <w:rFonts w:ascii="Arial" w:hAnsi="Arial" w:cs="Arial"/>
          <w:sz w:val="24"/>
        </w:rPr>
        <w:t xml:space="preserve"> at the Department of Media and Communications, University of</w:t>
      </w:r>
      <w:r w:rsidRPr="00F303C7">
        <w:rPr>
          <w:rFonts w:ascii="Arial" w:hAnsi="Arial" w:cs="Arial"/>
          <w:sz w:val="24"/>
        </w:rPr>
        <w:t xml:space="preserve"> Sydney (</w:t>
      </w:r>
      <w:r w:rsidR="00F303C7">
        <w:rPr>
          <w:rFonts w:ascii="Arial" w:hAnsi="Arial" w:cs="Arial"/>
          <w:sz w:val="24"/>
        </w:rPr>
        <w:t xml:space="preserve">the latter </w:t>
      </w:r>
      <w:r w:rsidRPr="00F303C7">
        <w:rPr>
          <w:rFonts w:ascii="Arial" w:hAnsi="Arial" w:cs="Arial"/>
          <w:sz w:val="24"/>
        </w:rPr>
        <w:t xml:space="preserve">postponed due to </w:t>
      </w:r>
      <w:r w:rsidR="005B29C7">
        <w:rPr>
          <w:rFonts w:ascii="Arial" w:hAnsi="Arial" w:cs="Arial"/>
          <w:sz w:val="24"/>
        </w:rPr>
        <w:t>C</w:t>
      </w:r>
      <w:r w:rsidRPr="00F303C7">
        <w:rPr>
          <w:rFonts w:ascii="Arial" w:hAnsi="Arial" w:cs="Arial"/>
          <w:sz w:val="24"/>
        </w:rPr>
        <w:t>ovid)</w:t>
      </w:r>
    </w:p>
    <w:p w14:paraId="4D236A95" w14:textId="65E76638" w:rsidR="002A78E6" w:rsidRPr="002A78E6" w:rsidRDefault="002A78E6" w:rsidP="002A78E6">
      <w:pPr>
        <w:pStyle w:val="ListParagraph"/>
        <w:numPr>
          <w:ilvl w:val="0"/>
          <w:numId w:val="2"/>
        </w:numPr>
        <w:spacing w:line="240" w:lineRule="auto"/>
        <w:rPr>
          <w:rFonts w:ascii="Arial" w:hAnsi="Arial" w:cs="Arial"/>
          <w:sz w:val="24"/>
        </w:rPr>
      </w:pPr>
      <w:r w:rsidRPr="002A78E6">
        <w:rPr>
          <w:rFonts w:ascii="Arial" w:hAnsi="Arial" w:cs="Arial"/>
          <w:sz w:val="24"/>
        </w:rPr>
        <w:t>Daniel Joseph</w:t>
      </w:r>
      <w:r w:rsidR="004B78FD">
        <w:rPr>
          <w:rFonts w:ascii="Arial" w:hAnsi="Arial" w:cs="Arial"/>
          <w:sz w:val="24"/>
        </w:rPr>
        <w:t xml:space="preserve"> was an i</w:t>
      </w:r>
      <w:r w:rsidRPr="002A78E6">
        <w:rPr>
          <w:rFonts w:ascii="Arial" w:hAnsi="Arial" w:cs="Arial"/>
          <w:sz w:val="24"/>
        </w:rPr>
        <w:t xml:space="preserve">nvited </w:t>
      </w:r>
      <w:r w:rsidR="004B78FD">
        <w:rPr>
          <w:rFonts w:ascii="Arial" w:hAnsi="Arial" w:cs="Arial"/>
          <w:sz w:val="24"/>
        </w:rPr>
        <w:t>F</w:t>
      </w:r>
      <w:r w:rsidRPr="002A78E6">
        <w:rPr>
          <w:rFonts w:ascii="Arial" w:hAnsi="Arial" w:cs="Arial"/>
          <w:sz w:val="24"/>
        </w:rPr>
        <w:t xml:space="preserve">ellow </w:t>
      </w:r>
      <w:r w:rsidR="004B78FD">
        <w:rPr>
          <w:rFonts w:ascii="Arial" w:hAnsi="Arial" w:cs="Arial"/>
          <w:sz w:val="24"/>
        </w:rPr>
        <w:t xml:space="preserve">at the </w:t>
      </w:r>
      <w:r w:rsidRPr="002A78E6">
        <w:rPr>
          <w:rFonts w:ascii="Arial" w:hAnsi="Arial" w:cs="Arial"/>
          <w:sz w:val="24"/>
        </w:rPr>
        <w:t>University of Oslo</w:t>
      </w:r>
      <w:r w:rsidR="004B78FD">
        <w:rPr>
          <w:rFonts w:ascii="Arial" w:hAnsi="Arial" w:cs="Arial"/>
          <w:sz w:val="24"/>
        </w:rPr>
        <w:t xml:space="preserve"> in</w:t>
      </w:r>
      <w:r w:rsidRPr="002A78E6">
        <w:rPr>
          <w:rFonts w:ascii="Arial" w:hAnsi="Arial" w:cs="Arial"/>
          <w:sz w:val="24"/>
        </w:rPr>
        <w:t xml:space="preserve"> 2023.</w:t>
      </w:r>
    </w:p>
    <w:p w14:paraId="70E1F281" w14:textId="37073872" w:rsidR="00B97A4D" w:rsidRPr="00CE14CD" w:rsidRDefault="00F303C7" w:rsidP="00C93626">
      <w:pPr>
        <w:pStyle w:val="ListParagraph"/>
        <w:numPr>
          <w:ilvl w:val="0"/>
          <w:numId w:val="2"/>
        </w:numPr>
        <w:spacing w:line="240" w:lineRule="auto"/>
        <w:rPr>
          <w:rFonts w:ascii="Arial" w:hAnsi="Arial" w:cs="Arial"/>
          <w:sz w:val="24"/>
        </w:rPr>
      </w:pPr>
      <w:r>
        <w:rPr>
          <w:rFonts w:ascii="Arial" w:hAnsi="Arial" w:cs="Arial"/>
          <w:sz w:val="24"/>
        </w:rPr>
        <w:t xml:space="preserve">Adi Kuntsman </w:t>
      </w:r>
      <w:r w:rsidR="00F65102">
        <w:rPr>
          <w:rFonts w:ascii="Arial" w:hAnsi="Arial" w:cs="Arial"/>
          <w:sz w:val="24"/>
        </w:rPr>
        <w:t xml:space="preserve">held a visiting Fellowship to the Aleksanteri Institute, University of Helsinki (postponed </w:t>
      </w:r>
      <w:r w:rsidR="004B78FD">
        <w:rPr>
          <w:rFonts w:ascii="Arial" w:hAnsi="Arial" w:cs="Arial"/>
          <w:sz w:val="24"/>
        </w:rPr>
        <w:t>due to Covid), invited Visiting Fellowship to</w:t>
      </w:r>
      <w:r>
        <w:rPr>
          <w:rFonts w:ascii="Arial" w:hAnsi="Arial" w:cs="Arial"/>
          <w:sz w:val="24"/>
        </w:rPr>
        <w:t xml:space="preserve"> Karlstad University in 2023; and visited Sweden, Netherlands and Finland </w:t>
      </w:r>
      <w:r w:rsidR="00ED0C3C">
        <w:rPr>
          <w:rFonts w:ascii="Arial" w:hAnsi="Arial" w:cs="Arial"/>
          <w:sz w:val="24"/>
        </w:rPr>
        <w:t xml:space="preserve">in 2023, 2024 and 2025 </w:t>
      </w:r>
      <w:r>
        <w:rPr>
          <w:rFonts w:ascii="Arial" w:hAnsi="Arial" w:cs="Arial"/>
          <w:sz w:val="24"/>
        </w:rPr>
        <w:t>to give Masterclasses and take part in research networking</w:t>
      </w:r>
      <w:r w:rsidR="004B78FD">
        <w:rPr>
          <w:rFonts w:ascii="Arial" w:hAnsi="Arial" w:cs="Arial"/>
          <w:sz w:val="24"/>
        </w:rPr>
        <w:t>.</w:t>
      </w:r>
    </w:p>
    <w:p w14:paraId="69FBA294" w14:textId="759906B1" w:rsidR="00B97A4D" w:rsidRDefault="00B97A4D" w:rsidP="00B97A4D">
      <w:pPr>
        <w:pStyle w:val="Heading2"/>
      </w:pPr>
      <w:r>
        <w:t>Visiting Fellowships</w:t>
      </w:r>
    </w:p>
    <w:p w14:paraId="6BB2EF50" w14:textId="178459B5" w:rsidR="00455B74" w:rsidRDefault="00B97A4D" w:rsidP="00B97A4D">
      <w:pPr>
        <w:spacing w:line="240" w:lineRule="auto"/>
        <w:rPr>
          <w:rFonts w:ascii="Arial" w:hAnsi="Arial" w:cs="Arial"/>
          <w:sz w:val="24"/>
        </w:rPr>
      </w:pPr>
      <w:r w:rsidRPr="00B97A4D">
        <w:rPr>
          <w:rFonts w:ascii="Arial" w:hAnsi="Arial" w:cs="Arial"/>
          <w:sz w:val="24"/>
        </w:rPr>
        <w:t>In 2024, we launched a funded Visiting Fellows scheme, to support short visits by international researchers</w:t>
      </w:r>
      <w:r>
        <w:rPr>
          <w:rFonts w:ascii="Arial" w:hAnsi="Arial" w:cs="Arial"/>
          <w:sz w:val="24"/>
        </w:rPr>
        <w:t>.</w:t>
      </w:r>
      <w:r w:rsidRPr="00B97A4D">
        <w:rPr>
          <w:rFonts w:ascii="Arial" w:hAnsi="Arial" w:cs="Arial"/>
          <w:sz w:val="24"/>
        </w:rPr>
        <w:t xml:space="preserve"> who would like to spend some time at Manchester Metropolitan University and collaborate with our members.</w:t>
      </w:r>
      <w:r>
        <w:rPr>
          <w:rFonts w:ascii="Arial" w:hAnsi="Arial" w:cs="Arial"/>
          <w:sz w:val="24"/>
        </w:rPr>
        <w:t xml:space="preserve"> We were delighted to welcome </w:t>
      </w:r>
      <w:r w:rsidRPr="00B97A4D">
        <w:rPr>
          <w:rFonts w:ascii="Arial" w:hAnsi="Arial" w:cs="Arial"/>
          <w:sz w:val="24"/>
        </w:rPr>
        <w:t>Dr Nataliia Laba</w:t>
      </w:r>
      <w:r>
        <w:rPr>
          <w:rFonts w:ascii="Arial" w:hAnsi="Arial" w:cs="Arial"/>
          <w:sz w:val="24"/>
        </w:rPr>
        <w:t xml:space="preserve"> from U</w:t>
      </w:r>
      <w:r w:rsidRPr="00B97A4D">
        <w:rPr>
          <w:rFonts w:ascii="Arial" w:hAnsi="Arial" w:cs="Arial"/>
          <w:sz w:val="24"/>
        </w:rPr>
        <w:t>niversity of Groningen</w:t>
      </w:r>
      <w:r>
        <w:rPr>
          <w:rFonts w:ascii="Arial" w:hAnsi="Arial" w:cs="Arial"/>
          <w:sz w:val="24"/>
        </w:rPr>
        <w:t xml:space="preserve">, who is collaborating with Adi Kuntsman and Jessica Elias on research about visual AI; and </w:t>
      </w:r>
      <w:r w:rsidRPr="00B97A4D">
        <w:rPr>
          <w:rFonts w:ascii="Arial" w:hAnsi="Arial" w:cs="Arial"/>
          <w:sz w:val="24"/>
        </w:rPr>
        <w:t>Dr Katherine Clare Mackinnon</w:t>
      </w:r>
      <w:r>
        <w:rPr>
          <w:rFonts w:ascii="Arial" w:hAnsi="Arial" w:cs="Arial"/>
          <w:sz w:val="24"/>
        </w:rPr>
        <w:t xml:space="preserve"> from </w:t>
      </w:r>
      <w:r w:rsidRPr="00B97A4D">
        <w:rPr>
          <w:rFonts w:ascii="Arial" w:hAnsi="Arial" w:cs="Arial"/>
          <w:sz w:val="24"/>
        </w:rPr>
        <w:t>University of Copenhagen</w:t>
      </w:r>
      <w:r>
        <w:rPr>
          <w:rFonts w:ascii="Arial" w:hAnsi="Arial" w:cs="Arial"/>
          <w:sz w:val="24"/>
        </w:rPr>
        <w:t>, who is collaborating with Daniel Joseph on research about platform history.</w:t>
      </w:r>
    </w:p>
    <w:p w14:paraId="1DE84F9E" w14:textId="70FA767E" w:rsidR="00F25D0A" w:rsidRDefault="0092317B" w:rsidP="00F25D0A">
      <w:pPr>
        <w:pStyle w:val="Heading2"/>
      </w:pPr>
      <w:r>
        <w:t>International collaborations</w:t>
      </w:r>
    </w:p>
    <w:p w14:paraId="1FBE5FA9" w14:textId="67E2A721" w:rsidR="00455B74" w:rsidRDefault="00F25D0A" w:rsidP="00B97A4D">
      <w:pPr>
        <w:spacing w:line="240" w:lineRule="auto"/>
        <w:rPr>
          <w:rFonts w:ascii="Arial" w:hAnsi="Arial" w:cs="Arial"/>
          <w:sz w:val="24"/>
        </w:rPr>
      </w:pPr>
      <w:r>
        <w:rPr>
          <w:rFonts w:ascii="Arial" w:hAnsi="Arial" w:cs="Arial"/>
          <w:sz w:val="24"/>
        </w:rPr>
        <w:t xml:space="preserve">As our international presence grows, </w:t>
      </w:r>
      <w:r w:rsidR="0092317B">
        <w:rPr>
          <w:rFonts w:ascii="Arial" w:hAnsi="Arial" w:cs="Arial"/>
          <w:sz w:val="24"/>
        </w:rPr>
        <w:t xml:space="preserve">we are </w:t>
      </w:r>
      <w:r w:rsidR="001C20F2">
        <w:rPr>
          <w:rFonts w:ascii="Arial" w:hAnsi="Arial" w:cs="Arial"/>
          <w:sz w:val="24"/>
        </w:rPr>
        <w:t xml:space="preserve">now in a position to </w:t>
      </w:r>
      <w:r w:rsidR="00144436">
        <w:rPr>
          <w:rFonts w:ascii="Arial" w:hAnsi="Arial" w:cs="Arial"/>
          <w:sz w:val="24"/>
        </w:rPr>
        <w:t xml:space="preserve">direct efforts to </w:t>
      </w:r>
      <w:r w:rsidR="001C20F2">
        <w:rPr>
          <w:rFonts w:ascii="Arial" w:hAnsi="Arial" w:cs="Arial"/>
          <w:sz w:val="24"/>
        </w:rPr>
        <w:t>develop</w:t>
      </w:r>
      <w:r w:rsidR="00144436">
        <w:rPr>
          <w:rFonts w:ascii="Arial" w:hAnsi="Arial" w:cs="Arial"/>
          <w:sz w:val="24"/>
        </w:rPr>
        <w:t>ing</w:t>
      </w:r>
      <w:r w:rsidR="001C20F2">
        <w:rPr>
          <w:rFonts w:ascii="Arial" w:hAnsi="Arial" w:cs="Arial"/>
          <w:sz w:val="24"/>
        </w:rPr>
        <w:t xml:space="preserve"> more focused international collaborations</w:t>
      </w:r>
      <w:r w:rsidR="00144436">
        <w:rPr>
          <w:rFonts w:ascii="Arial" w:hAnsi="Arial" w:cs="Arial"/>
          <w:sz w:val="24"/>
        </w:rPr>
        <w:t xml:space="preserve">. At present, our members have ongoing individual links with researchers in Bangladesh, Canada, </w:t>
      </w:r>
      <w:r w:rsidR="00D74885">
        <w:rPr>
          <w:rFonts w:ascii="Arial" w:hAnsi="Arial" w:cs="Arial"/>
          <w:sz w:val="24"/>
        </w:rPr>
        <w:t xml:space="preserve">Finland, Netherlands, and </w:t>
      </w:r>
      <w:r w:rsidR="00144436">
        <w:rPr>
          <w:rFonts w:ascii="Arial" w:hAnsi="Arial" w:cs="Arial"/>
          <w:sz w:val="24"/>
        </w:rPr>
        <w:t>Sweden</w:t>
      </w:r>
      <w:r w:rsidR="00D74885">
        <w:rPr>
          <w:rFonts w:ascii="Arial" w:hAnsi="Arial" w:cs="Arial"/>
          <w:sz w:val="24"/>
        </w:rPr>
        <w:t>. We will build on these to develop collaborations that involve multiple DISC members.</w:t>
      </w:r>
    </w:p>
    <w:p w14:paraId="3EDC0671" w14:textId="500F0B7F" w:rsidR="00D74885" w:rsidRDefault="002A672B" w:rsidP="00CE14CD">
      <w:pPr>
        <w:pStyle w:val="Heading1"/>
      </w:pPr>
      <w:r>
        <w:lastRenderedPageBreak/>
        <w:t>PUBLICATIONS</w:t>
      </w:r>
      <w:r w:rsidR="004A2F0E" w:rsidRPr="004F49D8">
        <w:rPr>
          <w:noProof/>
          <w:color w:val="156082" w:themeColor="accent1"/>
          <w:spacing w:val="30"/>
          <w:sz w:val="24"/>
          <w:lang w:val="en-AU" w:eastAsia="en-AU"/>
        </w:rPr>
        <w:drawing>
          <wp:anchor distT="0" distB="0" distL="114300" distR="114300" simplePos="0" relativeHeight="251674624" behindDoc="0" locked="1" layoutInCell="1" allowOverlap="0" wp14:anchorId="6C38E445" wp14:editId="63D09BB7">
            <wp:simplePos x="0" y="0"/>
            <wp:positionH relativeFrom="column">
              <wp:posOffset>5100955</wp:posOffset>
            </wp:positionH>
            <wp:positionV relativeFrom="paragraph">
              <wp:posOffset>-492125</wp:posOffset>
            </wp:positionV>
            <wp:extent cx="1171575" cy="1374140"/>
            <wp:effectExtent l="0" t="0" r="9525" b="0"/>
            <wp:wrapNone/>
            <wp:docPr id="1922369905" name="Picture 1922369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71575" cy="1374140"/>
                    </a:xfrm>
                    <a:prstGeom prst="rect">
                      <a:avLst/>
                    </a:prstGeom>
                    <a:noFill/>
                  </pic:spPr>
                </pic:pic>
              </a:graphicData>
            </a:graphic>
            <wp14:sizeRelH relativeFrom="page">
              <wp14:pctWidth>0</wp14:pctWidth>
            </wp14:sizeRelH>
            <wp14:sizeRelV relativeFrom="page">
              <wp14:pctHeight>0</wp14:pctHeight>
            </wp14:sizeRelV>
          </wp:anchor>
        </w:drawing>
      </w:r>
    </w:p>
    <w:p w14:paraId="16B9A399" w14:textId="77777777" w:rsidR="002A672B" w:rsidRDefault="002A672B" w:rsidP="00B97A4D">
      <w:pPr>
        <w:spacing w:line="240" w:lineRule="auto"/>
        <w:rPr>
          <w:rFonts w:ascii="Arial" w:hAnsi="Arial" w:cs="Arial"/>
          <w:sz w:val="24"/>
        </w:rPr>
      </w:pPr>
    </w:p>
    <w:p w14:paraId="7BB8A10A" w14:textId="77777777" w:rsidR="004A2F0E" w:rsidRDefault="004A2F0E" w:rsidP="00B97A4D">
      <w:pPr>
        <w:spacing w:line="240" w:lineRule="auto"/>
        <w:rPr>
          <w:rFonts w:ascii="Arial" w:hAnsi="Arial" w:cs="Arial"/>
          <w:sz w:val="24"/>
        </w:rPr>
      </w:pPr>
    </w:p>
    <w:p w14:paraId="63B94E11" w14:textId="54F2A534" w:rsidR="00680D15" w:rsidRDefault="00711B6D" w:rsidP="00B97A4D">
      <w:pPr>
        <w:spacing w:line="240" w:lineRule="auto"/>
        <w:rPr>
          <w:rFonts w:ascii="Arial" w:hAnsi="Arial" w:cs="Arial"/>
          <w:sz w:val="24"/>
        </w:rPr>
      </w:pPr>
      <w:r>
        <w:rPr>
          <w:rFonts w:ascii="Arial" w:hAnsi="Arial" w:cs="Arial"/>
          <w:sz w:val="24"/>
        </w:rPr>
        <w:t xml:space="preserve">All DISC members are research active and </w:t>
      </w:r>
      <w:r w:rsidR="008B4478">
        <w:rPr>
          <w:rFonts w:ascii="Arial" w:hAnsi="Arial" w:cs="Arial"/>
          <w:sz w:val="24"/>
        </w:rPr>
        <w:t>are regularly generating high profile publications.</w:t>
      </w:r>
    </w:p>
    <w:p w14:paraId="295AA144" w14:textId="77777777" w:rsidR="004A2F0E" w:rsidRDefault="004A2F0E" w:rsidP="00B97A4D">
      <w:pPr>
        <w:spacing w:line="240" w:lineRule="auto"/>
        <w:rPr>
          <w:rFonts w:ascii="Arial" w:hAnsi="Arial" w:cs="Arial"/>
          <w:sz w:val="24"/>
        </w:rPr>
      </w:pPr>
    </w:p>
    <w:p w14:paraId="077BA481" w14:textId="26F15444" w:rsidR="00680D15" w:rsidRDefault="00680D15" w:rsidP="00680D15">
      <w:pPr>
        <w:pStyle w:val="Heading2"/>
      </w:pPr>
      <w:r>
        <w:t>Books</w:t>
      </w:r>
    </w:p>
    <w:p w14:paraId="4342984E" w14:textId="140CF04A" w:rsidR="00680D15" w:rsidRDefault="004A2F0E" w:rsidP="00B97A4D">
      <w:pPr>
        <w:spacing w:line="240" w:lineRule="auto"/>
        <w:rPr>
          <w:rFonts w:ascii="Arial" w:hAnsi="Arial" w:cs="Arial"/>
          <w:sz w:val="24"/>
        </w:rPr>
      </w:pPr>
      <w:r>
        <w:rPr>
          <w:noProof/>
        </w:rPr>
        <w:drawing>
          <wp:anchor distT="0" distB="0" distL="114300" distR="114300" simplePos="0" relativeHeight="251672576" behindDoc="1" locked="0" layoutInCell="1" allowOverlap="1" wp14:anchorId="5E462110" wp14:editId="45502410">
            <wp:simplePos x="0" y="0"/>
            <wp:positionH relativeFrom="column">
              <wp:posOffset>-45720</wp:posOffset>
            </wp:positionH>
            <wp:positionV relativeFrom="paragraph">
              <wp:posOffset>280670</wp:posOffset>
            </wp:positionV>
            <wp:extent cx="5731510" cy="2863850"/>
            <wp:effectExtent l="0" t="0" r="2540" b="0"/>
            <wp:wrapTight wrapText="bothSides">
              <wp:wrapPolygon edited="0">
                <wp:start x="0" y="0"/>
                <wp:lineTo x="0" y="21408"/>
                <wp:lineTo x="21538" y="21408"/>
                <wp:lineTo x="21538" y="0"/>
                <wp:lineTo x="0" y="0"/>
              </wp:wrapPolygon>
            </wp:wrapTight>
            <wp:docPr id="2094910613" name="Picture 1" descr="A collection of book c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llection of book covers"/>
                    <pic:cNvPicPr>
                      <a:picLocks noChangeAspect="1" noChangeArrowheads="1"/>
                    </pic:cNvPicPr>
                  </pic:nvPicPr>
                  <pic:blipFill rotWithShape="1">
                    <a:blip r:embed="rId24">
                      <a:extLst>
                        <a:ext uri="{28A0092B-C50C-407E-A947-70E740481C1C}">
                          <a14:useLocalDpi xmlns:a14="http://schemas.microsoft.com/office/drawing/2010/main" val="0"/>
                        </a:ext>
                      </a:extLst>
                    </a:blip>
                    <a:srcRect b="11871"/>
                    <a:stretch/>
                  </pic:blipFill>
                  <pic:spPr bwMode="auto">
                    <a:xfrm>
                      <a:off x="0" y="0"/>
                      <a:ext cx="5731510" cy="2863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91072">
        <w:rPr>
          <w:rFonts w:ascii="Arial" w:hAnsi="Arial" w:cs="Arial"/>
          <w:sz w:val="24"/>
        </w:rPr>
        <w:t xml:space="preserve">In 2024-2025, </w:t>
      </w:r>
      <w:r w:rsidR="001B028C">
        <w:rPr>
          <w:rFonts w:ascii="Arial" w:hAnsi="Arial" w:cs="Arial"/>
          <w:sz w:val="24"/>
        </w:rPr>
        <w:t xml:space="preserve">DISC held a celebratory launch of new books by our members. </w:t>
      </w:r>
    </w:p>
    <w:p w14:paraId="406F1F0F" w14:textId="68E0D309" w:rsidR="001B028C" w:rsidRPr="001B028C" w:rsidRDefault="00207EAF" w:rsidP="001B028C">
      <w:pPr>
        <w:spacing w:line="240" w:lineRule="auto"/>
        <w:rPr>
          <w:rFonts w:ascii="Arial" w:hAnsi="Arial" w:cs="Arial"/>
          <w:sz w:val="24"/>
        </w:rPr>
      </w:pPr>
      <w:hyperlink r:id="rId25" w:tgtFrame="_blank" w:history="1">
        <w:r w:rsidR="001B028C" w:rsidRPr="001B028C">
          <w:rPr>
            <w:rStyle w:val="Hyperlink"/>
            <w:rFonts w:ascii="Arial" w:hAnsi="Arial" w:cs="Arial"/>
            <w:b/>
            <w:bCs/>
            <w:sz w:val="24"/>
          </w:rPr>
          <w:t>Theorising Drones in Visual Culture: Views from the Blue</w:t>
        </w:r>
      </w:hyperlink>
      <w:r w:rsidR="001B028C" w:rsidRPr="001B028C">
        <w:rPr>
          <w:rFonts w:ascii="Arial" w:hAnsi="Arial" w:cs="Arial"/>
          <w:sz w:val="24"/>
        </w:rPr>
        <w:t> authored by Elisa Serafinelli significantly contributes to the fields of Digital Media and Visual Studies by synthesising diverse studies on drone-generated visuals. It offers readers a comprehensive exploration and specific examples that ground theoretical insights in new and innovative visual applications.</w:t>
      </w:r>
    </w:p>
    <w:p w14:paraId="02075D27" w14:textId="77777777" w:rsidR="001B028C" w:rsidRPr="001B028C" w:rsidRDefault="00207EAF" w:rsidP="001B028C">
      <w:pPr>
        <w:spacing w:line="240" w:lineRule="auto"/>
        <w:rPr>
          <w:rFonts w:ascii="Arial" w:hAnsi="Arial" w:cs="Arial"/>
          <w:sz w:val="24"/>
        </w:rPr>
      </w:pPr>
      <w:hyperlink r:id="rId26" w:tgtFrame="_blank" w:history="1">
        <w:r w:rsidR="001B028C" w:rsidRPr="001B028C">
          <w:rPr>
            <w:rStyle w:val="Hyperlink"/>
            <w:rFonts w:ascii="Arial" w:hAnsi="Arial" w:cs="Arial"/>
            <w:b/>
            <w:bCs/>
            <w:sz w:val="24"/>
          </w:rPr>
          <w:t>Introduction to healthcare knowledge and library services</w:t>
        </w:r>
      </w:hyperlink>
      <w:r w:rsidR="001B028C" w:rsidRPr="001B028C">
        <w:rPr>
          <w:rFonts w:ascii="Arial" w:hAnsi="Arial" w:cs="Arial"/>
          <w:sz w:val="24"/>
        </w:rPr>
        <w:t>, coedited by Geoff Walton, , Frances Johnson, David Stewart, Gil Young, and Holly Case Wyatt, Cambridge University Press. Winner of CILIP’s Knowledge and Information Management prize. Brings together health information practitioners and researchers with a variety of experience across health information work within knowledge and library services in the NHS.</w:t>
      </w:r>
    </w:p>
    <w:p w14:paraId="6F8D631A" w14:textId="77777777" w:rsidR="001B028C" w:rsidRPr="001B028C" w:rsidRDefault="00207EAF" w:rsidP="001B028C">
      <w:pPr>
        <w:spacing w:line="240" w:lineRule="auto"/>
        <w:rPr>
          <w:rFonts w:ascii="Arial" w:hAnsi="Arial" w:cs="Arial"/>
          <w:sz w:val="24"/>
        </w:rPr>
      </w:pPr>
      <w:hyperlink r:id="rId27" w:tgtFrame="_blank" w:history="1">
        <w:r w:rsidR="001B028C" w:rsidRPr="001B028C">
          <w:rPr>
            <w:rStyle w:val="Hyperlink"/>
            <w:rFonts w:ascii="Arial" w:hAnsi="Arial" w:cs="Arial"/>
            <w:b/>
            <w:bCs/>
            <w:sz w:val="24"/>
          </w:rPr>
          <w:t>Digital Technologies, Smart Cities and the Environment: in the ruins of broken promises</w:t>
        </w:r>
      </w:hyperlink>
      <w:r w:rsidR="001B028C" w:rsidRPr="001B028C">
        <w:rPr>
          <w:rFonts w:ascii="Arial" w:hAnsi="Arial" w:cs="Arial"/>
          <w:sz w:val="24"/>
        </w:rPr>
        <w:t>, co-authored by Adi Kuntsman and Liu Xin. Drawing on academic scholarship and two case studies from Manchester and Helsinki, this timely and accessible book examines what happens when these promises are broken, as they prioritise technological innovation rather than environmental care.</w:t>
      </w:r>
    </w:p>
    <w:p w14:paraId="56FE6A2D" w14:textId="77777777" w:rsidR="001B028C" w:rsidRDefault="001B028C" w:rsidP="00B97A4D">
      <w:pPr>
        <w:spacing w:line="240" w:lineRule="auto"/>
        <w:rPr>
          <w:rFonts w:ascii="Arial" w:hAnsi="Arial" w:cs="Arial"/>
          <w:sz w:val="24"/>
        </w:rPr>
      </w:pPr>
    </w:p>
    <w:p w14:paraId="1C3CBAE1" w14:textId="1DBA2F03" w:rsidR="00680D15" w:rsidRDefault="00680D15" w:rsidP="00680D15">
      <w:pPr>
        <w:pStyle w:val="Heading2"/>
      </w:pPr>
      <w:r>
        <w:t>Journal articles</w:t>
      </w:r>
      <w:r w:rsidR="00B35107">
        <w:t xml:space="preserve"> </w:t>
      </w:r>
    </w:p>
    <w:p w14:paraId="30291391" w14:textId="203E973D" w:rsidR="00711B6D" w:rsidRDefault="00632961" w:rsidP="00B97A4D">
      <w:pPr>
        <w:spacing w:line="240" w:lineRule="auto"/>
        <w:rPr>
          <w:rFonts w:ascii="Arial" w:hAnsi="Arial" w:cs="Arial"/>
          <w:sz w:val="24"/>
        </w:rPr>
      </w:pPr>
      <w:r>
        <w:rPr>
          <w:rFonts w:ascii="Arial" w:hAnsi="Arial" w:cs="Arial"/>
          <w:sz w:val="24"/>
        </w:rPr>
        <w:t>Below is a small selection of recent journal articles by our members:</w:t>
      </w:r>
    </w:p>
    <w:p w14:paraId="7980C36A" w14:textId="77777777" w:rsidR="00234367" w:rsidRPr="007C4C39" w:rsidRDefault="00234367" w:rsidP="00234367">
      <w:pPr>
        <w:rPr>
          <w:rFonts w:ascii="Arial" w:hAnsi="Arial" w:cs="Arial"/>
          <w:sz w:val="24"/>
          <w:szCs w:val="24"/>
        </w:rPr>
      </w:pPr>
      <w:r w:rsidRPr="007C4C39">
        <w:rPr>
          <w:rFonts w:ascii="Arial" w:hAnsi="Arial" w:cs="Arial"/>
          <w:sz w:val="24"/>
          <w:szCs w:val="24"/>
        </w:rPr>
        <w:t xml:space="preserve">Ahsan, M., Teay, SH., Sayem, ASM., Albarbar, A., 2022. 'Smart Clothing Framework for Health Monitoring Applications', Signals, 3 (1), pp. 113-145. </w:t>
      </w:r>
      <w:hyperlink r:id="rId28" w:history="1">
        <w:r w:rsidRPr="007C4C39">
          <w:rPr>
            <w:rStyle w:val="Hyperlink"/>
            <w:rFonts w:ascii="Arial" w:hAnsi="Arial" w:cs="Arial"/>
            <w:sz w:val="24"/>
            <w:szCs w:val="24"/>
          </w:rPr>
          <w:t>https://www.mdpi.com/2624-6120/3/1/9</w:t>
        </w:r>
      </w:hyperlink>
      <w:r w:rsidRPr="007C4C39">
        <w:rPr>
          <w:rFonts w:ascii="Arial" w:hAnsi="Arial" w:cs="Arial"/>
          <w:sz w:val="24"/>
          <w:szCs w:val="24"/>
        </w:rPr>
        <w:t xml:space="preserve"> </w:t>
      </w:r>
    </w:p>
    <w:p w14:paraId="7DF6EB06" w14:textId="77777777" w:rsidR="002C3F9C" w:rsidRPr="002C3F9C" w:rsidRDefault="002C3F9C" w:rsidP="002C3F9C">
      <w:pPr>
        <w:rPr>
          <w:rFonts w:ascii="Arial" w:hAnsi="Arial" w:cs="Arial"/>
          <w:sz w:val="24"/>
          <w:szCs w:val="24"/>
        </w:rPr>
      </w:pPr>
      <w:r w:rsidRPr="002C3F9C">
        <w:rPr>
          <w:rFonts w:ascii="Arial" w:hAnsi="Arial" w:cs="Arial"/>
          <w:sz w:val="24"/>
          <w:szCs w:val="24"/>
        </w:rPr>
        <w:t>Brock, T. (2025) '</w:t>
      </w:r>
      <w:hyperlink r:id="rId29" w:tgtFrame="_blank" w:history="1">
        <w:r w:rsidRPr="002C3F9C">
          <w:rPr>
            <w:rStyle w:val="Hyperlink"/>
            <w:rFonts w:ascii="Arial" w:hAnsi="Arial" w:cs="Arial"/>
            <w:sz w:val="24"/>
            <w:szCs w:val="24"/>
          </w:rPr>
          <w:t>Ontology and interdisciplinary research in esports</w:t>
        </w:r>
      </w:hyperlink>
      <w:r w:rsidRPr="002C3F9C">
        <w:rPr>
          <w:rFonts w:ascii="Arial" w:hAnsi="Arial" w:cs="Arial"/>
          <w:sz w:val="24"/>
          <w:szCs w:val="24"/>
        </w:rPr>
        <w:t xml:space="preserve">.' </w:t>
      </w:r>
      <w:r w:rsidRPr="002C3F9C">
        <w:rPr>
          <w:rFonts w:ascii="Arial" w:hAnsi="Arial" w:cs="Arial"/>
          <w:i/>
          <w:iCs/>
          <w:sz w:val="24"/>
          <w:szCs w:val="24"/>
        </w:rPr>
        <w:t>Sport, Ethics and Philosophy</w:t>
      </w:r>
      <w:r w:rsidRPr="002C3F9C">
        <w:rPr>
          <w:rFonts w:ascii="Arial" w:hAnsi="Arial" w:cs="Arial"/>
          <w:sz w:val="24"/>
          <w:szCs w:val="24"/>
        </w:rPr>
        <w:t xml:space="preserve">, 19(1) pp. 48-64. </w:t>
      </w:r>
    </w:p>
    <w:p w14:paraId="06EBAF74" w14:textId="77777777" w:rsidR="002C3F9C" w:rsidRPr="002C3F9C" w:rsidRDefault="002C3F9C" w:rsidP="002C3F9C">
      <w:pPr>
        <w:rPr>
          <w:rFonts w:ascii="Arial" w:hAnsi="Arial" w:cs="Arial"/>
          <w:sz w:val="24"/>
          <w:szCs w:val="24"/>
        </w:rPr>
      </w:pPr>
      <w:r w:rsidRPr="002C3F9C">
        <w:rPr>
          <w:rFonts w:ascii="Arial" w:hAnsi="Arial" w:cs="Arial"/>
          <w:sz w:val="24"/>
          <w:szCs w:val="24"/>
        </w:rPr>
        <w:t>Brock, T., Crawford, G. (2024) '</w:t>
      </w:r>
      <w:hyperlink r:id="rId30" w:tgtFrame="_blank" w:history="1">
        <w:r w:rsidRPr="002C3F9C">
          <w:rPr>
            <w:rStyle w:val="Hyperlink"/>
            <w:rFonts w:ascii="Arial" w:hAnsi="Arial" w:cs="Arial"/>
            <w:sz w:val="24"/>
            <w:szCs w:val="24"/>
          </w:rPr>
          <w:t>The esports experience economy: a multiple case study of esports events, peripherals and fashion</w:t>
        </w:r>
      </w:hyperlink>
      <w:r w:rsidRPr="002C3F9C">
        <w:rPr>
          <w:rFonts w:ascii="Arial" w:hAnsi="Arial" w:cs="Arial"/>
          <w:sz w:val="24"/>
          <w:szCs w:val="24"/>
        </w:rPr>
        <w:t xml:space="preserve">.' </w:t>
      </w:r>
      <w:r w:rsidRPr="002C3F9C">
        <w:rPr>
          <w:rFonts w:ascii="Arial" w:hAnsi="Arial" w:cs="Arial"/>
          <w:i/>
          <w:iCs/>
          <w:sz w:val="24"/>
          <w:szCs w:val="24"/>
        </w:rPr>
        <w:t>Internet Research</w:t>
      </w:r>
      <w:r w:rsidRPr="002C3F9C">
        <w:rPr>
          <w:rFonts w:ascii="Arial" w:hAnsi="Arial" w:cs="Arial"/>
          <w:sz w:val="24"/>
          <w:szCs w:val="24"/>
        </w:rPr>
        <w:t xml:space="preserve">, </w:t>
      </w:r>
    </w:p>
    <w:p w14:paraId="1AB6A40C" w14:textId="77777777" w:rsidR="002C3F9C" w:rsidRPr="002C3F9C" w:rsidRDefault="002C3F9C" w:rsidP="002C3F9C">
      <w:pPr>
        <w:rPr>
          <w:rFonts w:ascii="Arial" w:hAnsi="Arial" w:cs="Arial"/>
          <w:sz w:val="24"/>
          <w:szCs w:val="24"/>
        </w:rPr>
      </w:pPr>
      <w:r w:rsidRPr="002C3F9C">
        <w:rPr>
          <w:rFonts w:ascii="Arial" w:hAnsi="Arial" w:cs="Arial"/>
          <w:sz w:val="24"/>
          <w:szCs w:val="24"/>
        </w:rPr>
        <w:t>Brock, T. (2021) '</w:t>
      </w:r>
      <w:hyperlink r:id="rId31" w:tgtFrame="_blank" w:history="1">
        <w:r w:rsidRPr="002C3F9C">
          <w:rPr>
            <w:rStyle w:val="Hyperlink"/>
            <w:rFonts w:ascii="Arial" w:hAnsi="Arial" w:cs="Arial"/>
            <w:sz w:val="24"/>
            <w:szCs w:val="24"/>
          </w:rPr>
          <w:t>Videogaming as Craft Consumption</w:t>
        </w:r>
      </w:hyperlink>
      <w:r w:rsidRPr="002C3F9C">
        <w:rPr>
          <w:rFonts w:ascii="Arial" w:hAnsi="Arial" w:cs="Arial"/>
          <w:sz w:val="24"/>
          <w:szCs w:val="24"/>
        </w:rPr>
        <w:t xml:space="preserve">.' </w:t>
      </w:r>
      <w:r w:rsidRPr="002C3F9C">
        <w:rPr>
          <w:rFonts w:ascii="Arial" w:hAnsi="Arial" w:cs="Arial"/>
          <w:i/>
          <w:iCs/>
          <w:sz w:val="24"/>
          <w:szCs w:val="24"/>
        </w:rPr>
        <w:t>Journal of Consumer Culture</w:t>
      </w:r>
      <w:r w:rsidRPr="002C3F9C">
        <w:rPr>
          <w:rFonts w:ascii="Arial" w:hAnsi="Arial" w:cs="Arial"/>
          <w:sz w:val="24"/>
          <w:szCs w:val="24"/>
        </w:rPr>
        <w:t xml:space="preserve">, 22(3) pp. 598-614. </w:t>
      </w:r>
    </w:p>
    <w:p w14:paraId="0CE930D4" w14:textId="77777777" w:rsidR="00763742" w:rsidRPr="007C4C39" w:rsidRDefault="00763742" w:rsidP="00763742">
      <w:pPr>
        <w:rPr>
          <w:rFonts w:ascii="Arial" w:hAnsi="Arial" w:cs="Arial"/>
          <w:sz w:val="24"/>
          <w:szCs w:val="24"/>
        </w:rPr>
      </w:pPr>
      <w:r w:rsidRPr="007C4C39">
        <w:rPr>
          <w:rFonts w:ascii="Arial" w:hAnsi="Arial" w:cs="Arial"/>
          <w:sz w:val="24"/>
          <w:szCs w:val="24"/>
        </w:rPr>
        <w:t>Elias, J. (2025) '</w:t>
      </w:r>
      <w:hyperlink r:id="rId32" w:tgtFrame="_blank" w:history="1">
        <w:r w:rsidRPr="007C4C39">
          <w:rPr>
            <w:rStyle w:val="Hyperlink"/>
            <w:rFonts w:ascii="Arial" w:hAnsi="Arial" w:cs="Arial"/>
            <w:sz w:val="24"/>
            <w:szCs w:val="24"/>
          </w:rPr>
          <w:t>Towards a digital zemiology</w:t>
        </w:r>
      </w:hyperlink>
      <w:r w:rsidRPr="007C4C39">
        <w:rPr>
          <w:rFonts w:ascii="Arial" w:hAnsi="Arial" w:cs="Arial"/>
          <w:sz w:val="24"/>
          <w:szCs w:val="24"/>
        </w:rPr>
        <w:t xml:space="preserve">.' </w:t>
      </w:r>
      <w:r w:rsidRPr="007C4C39">
        <w:rPr>
          <w:rFonts w:ascii="Arial" w:hAnsi="Arial" w:cs="Arial"/>
          <w:i/>
          <w:iCs/>
          <w:sz w:val="24"/>
          <w:szCs w:val="24"/>
        </w:rPr>
        <w:t>Justice, Power and Resistance</w:t>
      </w:r>
      <w:r w:rsidRPr="007C4C39">
        <w:rPr>
          <w:rFonts w:ascii="Arial" w:hAnsi="Arial" w:cs="Arial"/>
          <w:sz w:val="24"/>
          <w:szCs w:val="24"/>
        </w:rPr>
        <w:t>, pp. 1-17.</w:t>
      </w:r>
    </w:p>
    <w:p w14:paraId="414BA2F7" w14:textId="77777777" w:rsidR="00632961" w:rsidRPr="007C4C39" w:rsidRDefault="00632961" w:rsidP="00632961">
      <w:pPr>
        <w:rPr>
          <w:rFonts w:ascii="Arial" w:hAnsi="Arial" w:cs="Arial"/>
          <w:sz w:val="24"/>
          <w:szCs w:val="24"/>
        </w:rPr>
      </w:pPr>
      <w:r w:rsidRPr="007C4C39">
        <w:rPr>
          <w:rFonts w:ascii="Arial" w:hAnsi="Arial" w:cs="Arial"/>
          <w:sz w:val="24"/>
          <w:szCs w:val="24"/>
        </w:rPr>
        <w:t xml:space="preserve">Heim, H. (2022). Digital fashion revolutions: Supply chain transparency, digitalisation and the non-disclosure paradox. The Journal of Fashion Practice Special Issue. https://doi.org/10.1080/17569370.2022.2118975 2022 </w:t>
      </w:r>
    </w:p>
    <w:p w14:paraId="4D5B7594" w14:textId="77777777" w:rsidR="00C13B4B" w:rsidRPr="00967525" w:rsidRDefault="00C13B4B" w:rsidP="00C13B4B">
      <w:pPr>
        <w:rPr>
          <w:rFonts w:ascii="Arial" w:hAnsi="Arial" w:cs="Arial"/>
          <w:sz w:val="24"/>
          <w:szCs w:val="24"/>
        </w:rPr>
      </w:pPr>
      <w:r w:rsidRPr="00967525">
        <w:rPr>
          <w:rFonts w:ascii="Arial" w:hAnsi="Arial" w:cs="Arial"/>
          <w:sz w:val="24"/>
          <w:szCs w:val="24"/>
        </w:rPr>
        <w:t>Joseph, D., Bishop, S. (2024) '</w:t>
      </w:r>
      <w:hyperlink r:id="rId33" w:tgtFrame="_blank" w:history="1">
        <w:r w:rsidRPr="00967525">
          <w:rPr>
            <w:rStyle w:val="Hyperlink"/>
            <w:rFonts w:ascii="Arial" w:hAnsi="Arial" w:cs="Arial"/>
            <w:sz w:val="24"/>
            <w:szCs w:val="24"/>
          </w:rPr>
          <w:t>Advertising as governance: the digital commodity audience and platform advertising dependency</w:t>
        </w:r>
      </w:hyperlink>
      <w:r w:rsidRPr="00967525">
        <w:rPr>
          <w:rFonts w:ascii="Arial" w:hAnsi="Arial" w:cs="Arial"/>
          <w:sz w:val="24"/>
          <w:szCs w:val="24"/>
        </w:rPr>
        <w:t xml:space="preserve">.' </w:t>
      </w:r>
      <w:r w:rsidRPr="00967525">
        <w:rPr>
          <w:rFonts w:ascii="Arial" w:hAnsi="Arial" w:cs="Arial"/>
          <w:i/>
          <w:iCs/>
          <w:sz w:val="24"/>
          <w:szCs w:val="24"/>
        </w:rPr>
        <w:t>Media, Culture and Society</w:t>
      </w:r>
      <w:r w:rsidRPr="00967525">
        <w:rPr>
          <w:rFonts w:ascii="Arial" w:hAnsi="Arial" w:cs="Arial"/>
          <w:sz w:val="24"/>
          <w:szCs w:val="24"/>
        </w:rPr>
        <w:t xml:space="preserve">, 46(6) pp. 1269-1286. </w:t>
      </w:r>
    </w:p>
    <w:p w14:paraId="48BA9711" w14:textId="77777777" w:rsidR="00C13B4B" w:rsidRPr="00967525" w:rsidRDefault="00C13B4B" w:rsidP="00C13B4B">
      <w:pPr>
        <w:rPr>
          <w:rFonts w:ascii="Arial" w:hAnsi="Arial" w:cs="Arial"/>
          <w:sz w:val="24"/>
          <w:szCs w:val="24"/>
        </w:rPr>
      </w:pPr>
      <w:r w:rsidRPr="00967525">
        <w:rPr>
          <w:rFonts w:ascii="Arial" w:hAnsi="Arial" w:cs="Arial"/>
          <w:sz w:val="24"/>
          <w:szCs w:val="24"/>
        </w:rPr>
        <w:t>Joseph, D., Nieborg, D., Young, C.J. (2023) '</w:t>
      </w:r>
      <w:hyperlink r:id="rId34" w:tgtFrame="_blank" w:history="1">
        <w:r w:rsidRPr="00967525">
          <w:rPr>
            <w:rStyle w:val="Hyperlink"/>
            <w:rFonts w:ascii="Arial" w:hAnsi="Arial" w:cs="Arial"/>
            <w:sz w:val="24"/>
            <w:szCs w:val="24"/>
          </w:rPr>
          <w:t>One big store: source diversity and value capture of digital games in national app store instances</w:t>
        </w:r>
      </w:hyperlink>
      <w:r w:rsidRPr="00967525">
        <w:rPr>
          <w:rFonts w:ascii="Arial" w:hAnsi="Arial" w:cs="Arial"/>
          <w:sz w:val="24"/>
          <w:szCs w:val="24"/>
        </w:rPr>
        <w:t xml:space="preserve">.' </w:t>
      </w:r>
      <w:r w:rsidRPr="00967525">
        <w:rPr>
          <w:rFonts w:ascii="Arial" w:hAnsi="Arial" w:cs="Arial"/>
          <w:i/>
          <w:iCs/>
          <w:sz w:val="24"/>
          <w:szCs w:val="24"/>
        </w:rPr>
        <w:t>International Journal of Communication</w:t>
      </w:r>
      <w:r w:rsidRPr="00967525">
        <w:rPr>
          <w:rFonts w:ascii="Arial" w:hAnsi="Arial" w:cs="Arial"/>
          <w:sz w:val="24"/>
          <w:szCs w:val="24"/>
        </w:rPr>
        <w:t xml:space="preserve">, 17pp. 7246-7264. </w:t>
      </w:r>
    </w:p>
    <w:p w14:paraId="39423B05" w14:textId="2AF3A3F2" w:rsidR="00C13B4B" w:rsidRPr="007C4C39" w:rsidRDefault="00C13B4B" w:rsidP="00C13B4B">
      <w:pPr>
        <w:rPr>
          <w:rFonts w:ascii="Arial" w:hAnsi="Arial" w:cs="Arial"/>
          <w:sz w:val="24"/>
          <w:szCs w:val="24"/>
        </w:rPr>
      </w:pPr>
      <w:r w:rsidRPr="007C4C39">
        <w:rPr>
          <w:rFonts w:ascii="Arial" w:hAnsi="Arial" w:cs="Arial"/>
          <w:sz w:val="24"/>
          <w:szCs w:val="24"/>
        </w:rPr>
        <w:t>Joseph, D. (2021) '</w:t>
      </w:r>
      <w:hyperlink r:id="rId35" w:tgtFrame="_blank" w:history="1">
        <w:r w:rsidRPr="007C4C39">
          <w:rPr>
            <w:rStyle w:val="Hyperlink"/>
            <w:rFonts w:ascii="Arial" w:hAnsi="Arial" w:cs="Arial"/>
            <w:sz w:val="24"/>
            <w:szCs w:val="24"/>
          </w:rPr>
          <w:t>Battle Pass Capitalism</w:t>
        </w:r>
      </w:hyperlink>
      <w:r w:rsidRPr="007C4C39">
        <w:rPr>
          <w:rFonts w:ascii="Arial" w:hAnsi="Arial" w:cs="Arial"/>
          <w:sz w:val="24"/>
          <w:szCs w:val="24"/>
        </w:rPr>
        <w:t xml:space="preserve">.' </w:t>
      </w:r>
      <w:r w:rsidRPr="007C4C39">
        <w:rPr>
          <w:rFonts w:ascii="Arial" w:hAnsi="Arial" w:cs="Arial"/>
          <w:i/>
          <w:iCs/>
          <w:sz w:val="24"/>
          <w:szCs w:val="24"/>
        </w:rPr>
        <w:t>Journal of Consumer Culture</w:t>
      </w:r>
      <w:r w:rsidRPr="007C4C39">
        <w:rPr>
          <w:rFonts w:ascii="Arial" w:hAnsi="Arial" w:cs="Arial"/>
          <w:sz w:val="24"/>
          <w:szCs w:val="24"/>
        </w:rPr>
        <w:t xml:space="preserve">, 21(1) pp. 68-83. </w:t>
      </w:r>
    </w:p>
    <w:p w14:paraId="32AA9598" w14:textId="77777777" w:rsidR="00ED1467" w:rsidRPr="007C4C39" w:rsidRDefault="00ED1467" w:rsidP="00632961">
      <w:pPr>
        <w:rPr>
          <w:rFonts w:ascii="Arial" w:hAnsi="Arial" w:cs="Arial"/>
          <w:sz w:val="24"/>
          <w:szCs w:val="24"/>
        </w:rPr>
      </w:pPr>
      <w:r w:rsidRPr="007C4C39">
        <w:rPr>
          <w:rFonts w:ascii="Arial" w:hAnsi="Arial" w:cs="Arial"/>
          <w:sz w:val="24"/>
          <w:szCs w:val="24"/>
        </w:rPr>
        <w:t xml:space="preserve">Kuntsman, A., Martin, S., Miyake, E. (2023) 'Introduction.' </w:t>
      </w:r>
      <w:r w:rsidRPr="007C4C39">
        <w:rPr>
          <w:rFonts w:ascii="Arial" w:hAnsi="Arial" w:cs="Arial"/>
          <w:i/>
          <w:iCs/>
          <w:sz w:val="24"/>
          <w:szCs w:val="24"/>
        </w:rPr>
        <w:t>Digital Disengagement: COVID-19, Digital Justice and the Politics of Refusal</w:t>
      </w:r>
      <w:r w:rsidRPr="007C4C39">
        <w:rPr>
          <w:rFonts w:ascii="Arial" w:hAnsi="Arial" w:cs="Arial"/>
          <w:sz w:val="24"/>
          <w:szCs w:val="24"/>
        </w:rPr>
        <w:t xml:space="preserve">, pp. 1-16. </w:t>
      </w:r>
    </w:p>
    <w:p w14:paraId="731F52CB" w14:textId="21535ED1" w:rsidR="00632961" w:rsidRPr="007C4C39" w:rsidRDefault="00632961" w:rsidP="00632961">
      <w:pPr>
        <w:rPr>
          <w:rFonts w:ascii="Arial" w:hAnsi="Arial" w:cs="Arial"/>
          <w:sz w:val="24"/>
          <w:szCs w:val="24"/>
        </w:rPr>
      </w:pPr>
      <w:r w:rsidRPr="007C4C39">
        <w:rPr>
          <w:rFonts w:ascii="Arial" w:hAnsi="Arial" w:cs="Arial"/>
          <w:sz w:val="24"/>
          <w:szCs w:val="24"/>
        </w:rPr>
        <w:t xml:space="preserve">Serafinelli E. (2022): Imagining the Social Future of Drones, Convergence. </w:t>
      </w:r>
      <w:hyperlink r:id="rId36" w:history="1">
        <w:r w:rsidR="007C4C39" w:rsidRPr="007C4C39">
          <w:rPr>
            <w:rStyle w:val="Hyperlink"/>
            <w:rFonts w:ascii="Arial" w:hAnsi="Arial" w:cs="Arial"/>
            <w:sz w:val="24"/>
            <w:szCs w:val="24"/>
          </w:rPr>
          <w:t>https://doi.org/10.1177/13548565211054904</w:t>
        </w:r>
      </w:hyperlink>
      <w:r w:rsidRPr="007C4C39">
        <w:rPr>
          <w:rFonts w:ascii="Arial" w:hAnsi="Arial" w:cs="Arial"/>
          <w:sz w:val="24"/>
          <w:szCs w:val="24"/>
        </w:rPr>
        <w:t>.</w:t>
      </w:r>
      <w:r w:rsidR="007C4C39" w:rsidRPr="007C4C39">
        <w:rPr>
          <w:rFonts w:ascii="Arial" w:hAnsi="Arial" w:cs="Arial"/>
          <w:sz w:val="24"/>
          <w:szCs w:val="24"/>
        </w:rPr>
        <w:t xml:space="preserve"> </w:t>
      </w:r>
    </w:p>
    <w:p w14:paraId="13B81A3A" w14:textId="5A8943FF" w:rsidR="00632961" w:rsidRPr="007C4C39" w:rsidRDefault="00632961" w:rsidP="00632961">
      <w:pPr>
        <w:rPr>
          <w:rFonts w:ascii="Arial" w:hAnsi="Arial" w:cs="Arial"/>
          <w:sz w:val="24"/>
          <w:szCs w:val="24"/>
        </w:rPr>
      </w:pPr>
      <w:r w:rsidRPr="007C4C39">
        <w:rPr>
          <w:rFonts w:ascii="Arial" w:hAnsi="Arial" w:cs="Arial"/>
          <w:sz w:val="24"/>
          <w:szCs w:val="24"/>
        </w:rPr>
        <w:t xml:space="preserve">Serafinelli E. and O’Hagan L. A. (2022): Drone Views: A Multimodal Ethnographic Perspective, Visual Communication. </w:t>
      </w:r>
      <w:hyperlink r:id="rId37" w:history="1">
        <w:r w:rsidR="007C4C39" w:rsidRPr="007C4C39">
          <w:rPr>
            <w:rStyle w:val="Hyperlink"/>
            <w:rFonts w:ascii="Arial" w:hAnsi="Arial" w:cs="Arial"/>
            <w:sz w:val="24"/>
            <w:szCs w:val="24"/>
          </w:rPr>
          <w:t>https://doi.org/10.1177/14703572211065093</w:t>
        </w:r>
      </w:hyperlink>
      <w:r w:rsidR="007C4C39" w:rsidRPr="007C4C39">
        <w:rPr>
          <w:rFonts w:ascii="Arial" w:hAnsi="Arial" w:cs="Arial"/>
          <w:sz w:val="24"/>
          <w:szCs w:val="24"/>
        </w:rPr>
        <w:t xml:space="preserve"> </w:t>
      </w:r>
      <w:r w:rsidRPr="007C4C39">
        <w:rPr>
          <w:rFonts w:ascii="Arial" w:hAnsi="Arial" w:cs="Arial"/>
          <w:sz w:val="24"/>
          <w:szCs w:val="24"/>
        </w:rPr>
        <w:t xml:space="preserve">. </w:t>
      </w:r>
    </w:p>
    <w:p w14:paraId="2F843BC7" w14:textId="77777777" w:rsidR="00332AB1" w:rsidRPr="007C4C39" w:rsidRDefault="00332AB1" w:rsidP="00332AB1">
      <w:pPr>
        <w:pStyle w:val="NormalWeb"/>
        <w:rPr>
          <w:rFonts w:ascii="Arial" w:hAnsi="Arial" w:cs="Arial"/>
        </w:rPr>
      </w:pPr>
      <w:r w:rsidRPr="007C4C39">
        <w:rPr>
          <w:rFonts w:ascii="Arial" w:hAnsi="Arial" w:cs="Arial"/>
        </w:rPr>
        <w:t>Walton, G. (2024) '</w:t>
      </w:r>
      <w:hyperlink r:id="rId38" w:tgtFrame="_blank" w:history="1">
        <w:r w:rsidRPr="007C4C39">
          <w:rPr>
            <w:rStyle w:val="Hyperlink"/>
            <w:rFonts w:ascii="Arial" w:eastAsiaTheme="majorEastAsia" w:hAnsi="Arial" w:cs="Arial"/>
          </w:rPr>
          <w:t>Investigating information literacy: fool’s errand or new message?</w:t>
        </w:r>
      </w:hyperlink>
      <w:r w:rsidRPr="007C4C39">
        <w:rPr>
          <w:rFonts w:ascii="Arial" w:hAnsi="Arial" w:cs="Arial"/>
        </w:rPr>
        <w:t xml:space="preserve">.' </w:t>
      </w:r>
      <w:r w:rsidRPr="007C4C39">
        <w:rPr>
          <w:rFonts w:ascii="Arial" w:hAnsi="Arial" w:cs="Arial"/>
          <w:i/>
          <w:iCs/>
        </w:rPr>
        <w:t>Journal of Information Literacy</w:t>
      </w:r>
      <w:r w:rsidRPr="007C4C39">
        <w:rPr>
          <w:rFonts w:ascii="Arial" w:hAnsi="Arial" w:cs="Arial"/>
        </w:rPr>
        <w:t xml:space="preserve">, 18(1) pp. 78-83. </w:t>
      </w:r>
    </w:p>
    <w:p w14:paraId="0BB65D4B" w14:textId="77777777" w:rsidR="00332AB1" w:rsidRPr="007C4C39" w:rsidRDefault="00332AB1" w:rsidP="00332AB1">
      <w:pPr>
        <w:pStyle w:val="NormalWeb"/>
        <w:rPr>
          <w:rFonts w:ascii="Arial" w:hAnsi="Arial" w:cs="Arial"/>
        </w:rPr>
      </w:pPr>
      <w:r w:rsidRPr="007C4C39">
        <w:rPr>
          <w:rFonts w:ascii="Arial" w:hAnsi="Arial" w:cs="Arial"/>
        </w:rPr>
        <w:t>Walton, G., Pointon, M., Lackenby, M., Barker, J., Turner, M., Wilkinson, A. (2022) '</w:t>
      </w:r>
      <w:hyperlink r:id="rId39" w:tgtFrame="_blank" w:history="1">
        <w:r w:rsidRPr="007C4C39">
          <w:rPr>
            <w:rStyle w:val="Hyperlink"/>
            <w:rFonts w:ascii="Arial" w:eastAsiaTheme="majorEastAsia" w:hAnsi="Arial" w:cs="Arial"/>
          </w:rPr>
          <w:t>Information discernment and online reading behaviour: an experiment</w:t>
        </w:r>
      </w:hyperlink>
      <w:r w:rsidRPr="007C4C39">
        <w:rPr>
          <w:rFonts w:ascii="Arial" w:hAnsi="Arial" w:cs="Arial"/>
        </w:rPr>
        <w:t xml:space="preserve">.' </w:t>
      </w:r>
      <w:r w:rsidRPr="007C4C39">
        <w:rPr>
          <w:rFonts w:ascii="Arial" w:hAnsi="Arial" w:cs="Arial"/>
          <w:i/>
          <w:iCs/>
        </w:rPr>
        <w:t>Online Information Review</w:t>
      </w:r>
      <w:r w:rsidRPr="007C4C39">
        <w:rPr>
          <w:rFonts w:ascii="Arial" w:hAnsi="Arial" w:cs="Arial"/>
        </w:rPr>
        <w:t xml:space="preserve">, 47(3) pp. 522-549. </w:t>
      </w:r>
    </w:p>
    <w:p w14:paraId="7B012A4E" w14:textId="1910EC36" w:rsidR="0008035B" w:rsidRDefault="0008035B">
      <w:pPr>
        <w:rPr>
          <w:rFonts w:ascii="Arial" w:hAnsi="Arial" w:cs="Arial"/>
          <w:sz w:val="24"/>
        </w:rPr>
      </w:pPr>
    </w:p>
    <w:p w14:paraId="47B2B665" w14:textId="644BF689" w:rsidR="007C5739" w:rsidRDefault="00EB648B" w:rsidP="007C5739">
      <w:pPr>
        <w:pStyle w:val="Heading1"/>
      </w:pPr>
      <w:r>
        <w:t>EXTERNAL GRANTS</w:t>
      </w:r>
      <w:r w:rsidR="00B35107" w:rsidRPr="004F49D8">
        <w:rPr>
          <w:noProof/>
          <w:color w:val="156082" w:themeColor="accent1"/>
          <w:spacing w:val="30"/>
          <w:sz w:val="24"/>
          <w:lang w:val="en-AU" w:eastAsia="en-AU"/>
        </w:rPr>
        <w:drawing>
          <wp:anchor distT="0" distB="0" distL="114300" distR="114300" simplePos="0" relativeHeight="251678720" behindDoc="0" locked="1" layoutInCell="1" allowOverlap="0" wp14:anchorId="513DDFD4" wp14:editId="75AA7BF2">
            <wp:simplePos x="0" y="0"/>
            <wp:positionH relativeFrom="column">
              <wp:posOffset>5145405</wp:posOffset>
            </wp:positionH>
            <wp:positionV relativeFrom="paragraph">
              <wp:posOffset>-499745</wp:posOffset>
            </wp:positionV>
            <wp:extent cx="1171575" cy="1374140"/>
            <wp:effectExtent l="0" t="0" r="9525" b="0"/>
            <wp:wrapNone/>
            <wp:docPr id="1747979408" name="Picture 1747979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71575" cy="1374140"/>
                    </a:xfrm>
                    <a:prstGeom prst="rect">
                      <a:avLst/>
                    </a:prstGeom>
                    <a:noFill/>
                  </pic:spPr>
                </pic:pic>
              </a:graphicData>
            </a:graphic>
            <wp14:sizeRelH relativeFrom="page">
              <wp14:pctWidth>0</wp14:pctWidth>
            </wp14:sizeRelH>
            <wp14:sizeRelV relativeFrom="page">
              <wp14:pctHeight>0</wp14:pctHeight>
            </wp14:sizeRelV>
          </wp:anchor>
        </w:drawing>
      </w:r>
    </w:p>
    <w:p w14:paraId="7BDA9F66" w14:textId="4A5AE287" w:rsidR="007C5739" w:rsidRDefault="00EB648B" w:rsidP="0008035B">
      <w:pPr>
        <w:rPr>
          <w:rFonts w:ascii="Arial" w:hAnsi="Arial" w:cs="Arial"/>
          <w:sz w:val="24"/>
        </w:rPr>
      </w:pPr>
      <w:r w:rsidRPr="006319CD">
        <w:rPr>
          <w:rFonts w:ascii="Arial" w:hAnsi="Arial" w:cs="Arial"/>
          <w:b/>
          <w:bCs/>
          <w:sz w:val="24"/>
        </w:rPr>
        <w:t>Geoff Walton</w:t>
      </w:r>
      <w:r>
        <w:rPr>
          <w:rFonts w:ascii="Arial" w:hAnsi="Arial" w:cs="Arial"/>
          <w:sz w:val="24"/>
        </w:rPr>
        <w:t xml:space="preserve">: </w:t>
      </w:r>
      <w:r w:rsidRPr="00EB648B">
        <w:rPr>
          <w:rFonts w:ascii="Arial" w:hAnsi="Arial" w:cs="Arial"/>
          <w:sz w:val="24"/>
        </w:rPr>
        <w:t>Co-1 - AHRC Untold stories: NHS 75th anniversary AHRC £24,950.81. Co-I - Apex Engage and ERDF (Innovation Voucher) Apex Engage/MMU UX Project £13,214.63 (plus VAT)</w:t>
      </w:r>
    </w:p>
    <w:p w14:paraId="6B8046B6" w14:textId="698DBE5A" w:rsidR="00CB1659" w:rsidRDefault="00CB1659" w:rsidP="00CB1659">
      <w:pPr>
        <w:rPr>
          <w:rFonts w:ascii="Arial" w:hAnsi="Arial" w:cs="Arial"/>
          <w:sz w:val="24"/>
        </w:rPr>
      </w:pPr>
      <w:r w:rsidRPr="006319CD">
        <w:rPr>
          <w:rFonts w:ascii="Arial" w:hAnsi="Arial" w:cs="Arial"/>
          <w:b/>
          <w:bCs/>
          <w:sz w:val="24"/>
        </w:rPr>
        <w:t>Abu Sadat Muhammad Sayem</w:t>
      </w:r>
      <w:r>
        <w:rPr>
          <w:rFonts w:ascii="Arial" w:hAnsi="Arial" w:cs="Arial"/>
          <w:sz w:val="24"/>
        </w:rPr>
        <w:t xml:space="preserve">: </w:t>
      </w:r>
      <w:r w:rsidRPr="00CB1659">
        <w:rPr>
          <w:rFonts w:ascii="Arial" w:hAnsi="Arial" w:cs="Arial"/>
          <w:sz w:val="24"/>
        </w:rPr>
        <w:t xml:space="preserve">Principal Investigator, AHRC Digital Fashion Network 2023-24 (£43K), </w:t>
      </w:r>
      <w:hyperlink r:id="rId40" w:history="1">
        <w:r w:rsidRPr="00CB1659">
          <w:rPr>
            <w:rStyle w:val="Hyperlink"/>
            <w:rFonts w:ascii="Arial" w:hAnsi="Arial" w:cs="Arial"/>
            <w:sz w:val="24"/>
          </w:rPr>
          <w:t>https://digitalfashionnetwork.net/about/</w:t>
        </w:r>
      </w:hyperlink>
      <w:r>
        <w:rPr>
          <w:rFonts w:ascii="Arial" w:hAnsi="Arial" w:cs="Arial"/>
          <w:sz w:val="24"/>
        </w:rPr>
        <w:t xml:space="preserve">; </w:t>
      </w:r>
      <w:r w:rsidRPr="000B072D">
        <w:rPr>
          <w:rFonts w:ascii="Arial" w:hAnsi="Arial" w:cs="Arial"/>
          <w:sz w:val="24"/>
        </w:rPr>
        <w:t xml:space="preserve"> Co-investigator, Circular Economy in Bangladesh’s Apparel Industry (CREATE), 2022-2027 , </w:t>
      </w:r>
      <w:hyperlink r:id="rId41" w:history="1">
        <w:r w:rsidRPr="000B072D">
          <w:rPr>
            <w:rStyle w:val="Hyperlink"/>
            <w:rFonts w:ascii="Arial" w:hAnsi="Arial" w:cs="Arial"/>
            <w:sz w:val="24"/>
          </w:rPr>
          <w:t>http://createproject.aust.edu/researchers/</w:t>
        </w:r>
      </w:hyperlink>
      <w:r>
        <w:rPr>
          <w:rFonts w:ascii="Arial" w:hAnsi="Arial" w:cs="Arial"/>
          <w:sz w:val="24"/>
        </w:rPr>
        <w:t xml:space="preserve"> ; </w:t>
      </w:r>
      <w:r w:rsidRPr="000B072D">
        <w:rPr>
          <w:rFonts w:ascii="Arial" w:hAnsi="Arial" w:cs="Arial"/>
          <w:sz w:val="24"/>
        </w:rPr>
        <w:t>Principal Investigator, GCRF QR 2020/21 (£26.4K): Research Capacity Building and Promoting Sustainable Fashion and Textile Practices in Bangladesh</w:t>
      </w:r>
    </w:p>
    <w:p w14:paraId="02DCD449" w14:textId="517BBFAB" w:rsidR="009B66A8" w:rsidRDefault="009B66A8" w:rsidP="00CB1659">
      <w:pPr>
        <w:rPr>
          <w:rFonts w:ascii="Arial" w:hAnsi="Arial" w:cs="Arial"/>
          <w:sz w:val="24"/>
        </w:rPr>
      </w:pPr>
      <w:r>
        <w:rPr>
          <w:rFonts w:ascii="Arial" w:hAnsi="Arial" w:cs="Arial"/>
          <w:b/>
          <w:bCs/>
          <w:sz w:val="24"/>
        </w:rPr>
        <w:t xml:space="preserve">Elisa Serafinelli:  </w:t>
      </w:r>
      <w:r w:rsidRPr="000B072D">
        <w:rPr>
          <w:rFonts w:ascii="Arial" w:hAnsi="Arial" w:cs="Arial"/>
          <w:sz w:val="24"/>
        </w:rPr>
        <w:t xml:space="preserve">2022 Strategic Research Support Fund UNIVERSITY OF SHEFFIELD Sociological Studies Initiative: ‘Views from the Blue’ Drone visuals exhibition. (£5.000). </w:t>
      </w:r>
      <w:r>
        <w:rPr>
          <w:rFonts w:ascii="Arial" w:hAnsi="Arial" w:cs="Arial"/>
          <w:sz w:val="24"/>
        </w:rPr>
        <w:t xml:space="preserve"> </w:t>
      </w:r>
      <w:r w:rsidRPr="000B072D">
        <w:rPr>
          <w:rFonts w:ascii="Arial" w:hAnsi="Arial" w:cs="Arial"/>
          <w:sz w:val="24"/>
        </w:rPr>
        <w:t>2021 WARP (Women Academic Returners’ Programme) UNIVERSITY OF SHEFFIELD Sociological Studies Initiative: Manage a Research Associate to carry on working on my AHRC Leadership Fellowship’s fieldwork, admin, and pathways to impact during my maternity leave (£9.810).</w:t>
      </w:r>
    </w:p>
    <w:p w14:paraId="2A1BF4CF" w14:textId="257B2741" w:rsidR="00EB648B" w:rsidRDefault="00EB648B" w:rsidP="00EB648B">
      <w:pPr>
        <w:pStyle w:val="Heading1"/>
      </w:pPr>
      <w:r>
        <w:t xml:space="preserve">POSTGRADUATE RESEARCH  </w:t>
      </w:r>
    </w:p>
    <w:p w14:paraId="784FE927" w14:textId="17FDFBA6" w:rsidR="00B35107" w:rsidRDefault="00952B64" w:rsidP="007C5739">
      <w:pPr>
        <w:rPr>
          <w:rFonts w:ascii="Arial" w:hAnsi="Arial" w:cs="Arial"/>
          <w:sz w:val="24"/>
        </w:rPr>
      </w:pPr>
      <w:r>
        <w:rPr>
          <w:rFonts w:ascii="Arial" w:hAnsi="Arial" w:cs="Arial"/>
          <w:sz w:val="24"/>
        </w:rPr>
        <w:t xml:space="preserve">DISC has a small but growing community of postgraduate students. Many </w:t>
      </w:r>
      <w:r w:rsidR="001A65A8">
        <w:rPr>
          <w:rFonts w:ascii="Arial" w:hAnsi="Arial" w:cs="Arial"/>
          <w:sz w:val="24"/>
        </w:rPr>
        <w:t>of our staff have multiple PhD completions (for example, Tom Brock -3 completions, A</w:t>
      </w:r>
      <w:r w:rsidR="00D71E85">
        <w:rPr>
          <w:rFonts w:ascii="Arial" w:hAnsi="Arial" w:cs="Arial"/>
          <w:sz w:val="24"/>
        </w:rPr>
        <w:t xml:space="preserve">di Kuntsman- 5 completions) and extensive experience examining PhD dissertations internally and externally. Building on our very successful Digital Politics PhD pathway, established </w:t>
      </w:r>
      <w:r w:rsidR="00482CE8">
        <w:rPr>
          <w:rFonts w:ascii="Arial" w:hAnsi="Arial" w:cs="Arial"/>
          <w:sz w:val="24"/>
        </w:rPr>
        <w:t xml:space="preserve">in 2020 at the Department of History, Politics and Philosophy, DISC is currently actively seeking new PhD students, </w:t>
      </w:r>
      <w:r w:rsidR="00032985">
        <w:rPr>
          <w:rFonts w:ascii="Arial" w:hAnsi="Arial" w:cs="Arial"/>
          <w:sz w:val="24"/>
        </w:rPr>
        <w:t xml:space="preserve">and welcomes current PhD students at the Faculty to join our events and activities. </w:t>
      </w:r>
    </w:p>
    <w:p w14:paraId="47620EF0" w14:textId="1F123E7B" w:rsidR="00B35107" w:rsidRDefault="00B35107" w:rsidP="00B35107">
      <w:pPr>
        <w:pStyle w:val="Heading1"/>
      </w:pPr>
      <w:r>
        <w:t xml:space="preserve">PUBLIC ENGAGEMENT </w:t>
      </w:r>
    </w:p>
    <w:p w14:paraId="10183606" w14:textId="010B207E" w:rsidR="00B35107" w:rsidRDefault="00145FBF" w:rsidP="00B35107">
      <w:pPr>
        <w:rPr>
          <w:rFonts w:ascii="Arial" w:hAnsi="Arial" w:cs="Arial"/>
          <w:sz w:val="24"/>
        </w:rPr>
      </w:pPr>
      <w:r>
        <w:rPr>
          <w:noProof/>
        </w:rPr>
        <w:drawing>
          <wp:anchor distT="0" distB="0" distL="114300" distR="114300" simplePos="0" relativeHeight="251685888" behindDoc="1" locked="0" layoutInCell="1" allowOverlap="1" wp14:anchorId="404FD4B1" wp14:editId="157CF47A">
            <wp:simplePos x="0" y="0"/>
            <wp:positionH relativeFrom="column">
              <wp:posOffset>49530</wp:posOffset>
            </wp:positionH>
            <wp:positionV relativeFrom="paragraph">
              <wp:posOffset>74295</wp:posOffset>
            </wp:positionV>
            <wp:extent cx="3068955" cy="2044700"/>
            <wp:effectExtent l="0" t="0" r="0" b="0"/>
            <wp:wrapTight wrapText="bothSides">
              <wp:wrapPolygon edited="0">
                <wp:start x="0" y="0"/>
                <wp:lineTo x="0" y="21332"/>
                <wp:lineTo x="21453" y="21332"/>
                <wp:lineTo x="21453" y="0"/>
                <wp:lineTo x="0" y="0"/>
              </wp:wrapPolygon>
            </wp:wrapTight>
            <wp:docPr id="6269036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68955"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476">
        <w:rPr>
          <w:rFonts w:ascii="Arial" w:hAnsi="Arial" w:cs="Arial"/>
          <w:sz w:val="24"/>
        </w:rPr>
        <w:t xml:space="preserve">DISC members regularly engage with </w:t>
      </w:r>
      <w:r w:rsidR="00B9386E">
        <w:rPr>
          <w:rFonts w:ascii="Arial" w:hAnsi="Arial" w:cs="Arial"/>
          <w:sz w:val="24"/>
        </w:rPr>
        <w:t xml:space="preserve">stakeholders, businesses and communities, sharing their research findings and knowledge. Hilde Heim and Abu Sadat Muhammad </w:t>
      </w:r>
      <w:r w:rsidR="00B22C81">
        <w:rPr>
          <w:rFonts w:ascii="Arial" w:hAnsi="Arial" w:cs="Arial"/>
          <w:sz w:val="24"/>
        </w:rPr>
        <w:t xml:space="preserve">Sayem are working extensively with digital fashion businesses and digital fashion supply chains. Geoff Walton </w:t>
      </w:r>
      <w:r w:rsidR="009B66A8">
        <w:rPr>
          <w:rFonts w:ascii="Arial" w:hAnsi="Arial" w:cs="Arial"/>
          <w:sz w:val="24"/>
        </w:rPr>
        <w:t xml:space="preserve">regularly engages with NHS professionals in the field of heath informatics and information literacy. </w:t>
      </w:r>
      <w:r w:rsidR="009B66A8">
        <w:rPr>
          <w:rFonts w:ascii="Arial" w:hAnsi="Arial" w:cs="Arial"/>
          <w:sz w:val="24"/>
        </w:rPr>
        <w:lastRenderedPageBreak/>
        <w:t xml:space="preserve">Adi Kuntsman collaborated with </w:t>
      </w:r>
      <w:r w:rsidR="005E4844">
        <w:rPr>
          <w:rFonts w:ascii="Arial" w:hAnsi="Arial" w:cs="Arial"/>
          <w:sz w:val="24"/>
        </w:rPr>
        <w:t xml:space="preserve">the </w:t>
      </w:r>
      <w:hyperlink r:id="rId43" w:history="1">
        <w:r w:rsidR="005E4844" w:rsidRPr="005F111B">
          <w:rPr>
            <w:rStyle w:val="Hyperlink"/>
            <w:rFonts w:ascii="Arial" w:hAnsi="Arial" w:cs="Arial"/>
            <w:sz w:val="24"/>
          </w:rPr>
          <w:t>Sunlight Doesn’t Need a Pipeline</w:t>
        </w:r>
      </w:hyperlink>
      <w:r w:rsidR="005E4844">
        <w:rPr>
          <w:rFonts w:ascii="Arial" w:hAnsi="Arial" w:cs="Arial"/>
          <w:sz w:val="24"/>
        </w:rPr>
        <w:t xml:space="preserve"> network </w:t>
      </w:r>
      <w:r w:rsidR="009B66A8">
        <w:rPr>
          <w:rFonts w:ascii="Arial" w:hAnsi="Arial" w:cs="Arial"/>
          <w:sz w:val="24"/>
        </w:rPr>
        <w:t xml:space="preserve">to explore </w:t>
      </w:r>
      <w:r w:rsidR="00140512">
        <w:rPr>
          <w:rFonts w:ascii="Arial" w:hAnsi="Arial" w:cs="Arial"/>
          <w:sz w:val="24"/>
        </w:rPr>
        <w:t>digital environmental sustainability in Manchester and globally</w:t>
      </w:r>
      <w:r w:rsidR="00E54FC5">
        <w:rPr>
          <w:rFonts w:ascii="Arial" w:hAnsi="Arial" w:cs="Arial"/>
          <w:sz w:val="24"/>
        </w:rPr>
        <w:t>; and is currently involved in the Future Everything initiative, “</w:t>
      </w:r>
      <w:hyperlink r:id="rId44" w:history="1">
        <w:r w:rsidR="00E54FC5" w:rsidRPr="00AC6C03">
          <w:rPr>
            <w:rStyle w:val="Hyperlink"/>
            <w:rFonts w:ascii="Arial" w:hAnsi="Arial" w:cs="Arial"/>
            <w:sz w:val="24"/>
          </w:rPr>
          <w:t>Nature on the Board</w:t>
        </w:r>
      </w:hyperlink>
      <w:r w:rsidR="00E54FC5">
        <w:rPr>
          <w:rFonts w:ascii="Arial" w:hAnsi="Arial" w:cs="Arial"/>
          <w:sz w:val="24"/>
        </w:rPr>
        <w:t>”.</w:t>
      </w:r>
      <w:r w:rsidR="00140512">
        <w:rPr>
          <w:rFonts w:ascii="Arial" w:hAnsi="Arial" w:cs="Arial"/>
          <w:sz w:val="24"/>
        </w:rPr>
        <w:t xml:space="preserve"> </w:t>
      </w:r>
      <w:r w:rsidR="009B66A8">
        <w:rPr>
          <w:rFonts w:ascii="Arial" w:hAnsi="Arial" w:cs="Arial"/>
          <w:sz w:val="24"/>
        </w:rPr>
        <w:t xml:space="preserve">Most recently, Adi Kuntsman and Jessica Elias have led a series of </w:t>
      </w:r>
      <w:hyperlink r:id="rId45" w:history="1">
        <w:r w:rsidR="009B66A8" w:rsidRPr="0080747B">
          <w:rPr>
            <w:rStyle w:val="Hyperlink"/>
            <w:rFonts w:ascii="Arial" w:hAnsi="Arial" w:cs="Arial"/>
            <w:sz w:val="24"/>
          </w:rPr>
          <w:t>AHEAD-funded public engagement activities</w:t>
        </w:r>
      </w:hyperlink>
      <w:r w:rsidR="00E33FF2">
        <w:rPr>
          <w:rFonts w:ascii="Arial" w:hAnsi="Arial" w:cs="Arial"/>
          <w:sz w:val="24"/>
        </w:rPr>
        <w:t xml:space="preserve">, in collaboration with </w:t>
      </w:r>
      <w:r w:rsidR="006643B4">
        <w:rPr>
          <w:rFonts w:ascii="Arial" w:hAnsi="Arial" w:cs="Arial"/>
          <w:sz w:val="24"/>
        </w:rPr>
        <w:t>the digital sociologist and AI artist, Sam Martin,</w:t>
      </w:r>
      <w:r w:rsidR="009B66A8">
        <w:rPr>
          <w:rFonts w:ascii="Arial" w:hAnsi="Arial" w:cs="Arial"/>
          <w:sz w:val="24"/>
        </w:rPr>
        <w:t xml:space="preserve"> to develop visual AI literacy and combat AI-driven misinformation.</w:t>
      </w:r>
      <w:r w:rsidR="00140512">
        <w:rPr>
          <w:rFonts w:ascii="Arial" w:hAnsi="Arial" w:cs="Arial"/>
          <w:sz w:val="24"/>
        </w:rPr>
        <w:t xml:space="preserve"> These activities </w:t>
      </w:r>
      <w:r w:rsidR="00B806D0">
        <w:rPr>
          <w:rFonts w:ascii="Arial" w:hAnsi="Arial" w:cs="Arial"/>
          <w:sz w:val="24"/>
        </w:rPr>
        <w:t xml:space="preserve">resulted in a new collaboration with the Manchester Cathedral, Manchester Faith Leaders Forum and GMCA </w:t>
      </w:r>
      <w:r w:rsidR="0088080A">
        <w:rPr>
          <w:rFonts w:ascii="Arial" w:hAnsi="Arial" w:cs="Arial"/>
          <w:sz w:val="24"/>
        </w:rPr>
        <w:t>Integrated Care Board.</w:t>
      </w:r>
    </w:p>
    <w:p w14:paraId="0BEB3170" w14:textId="1A54226E" w:rsidR="00E54FC5" w:rsidRDefault="00E54FC5" w:rsidP="00E54FC5">
      <w:pPr>
        <w:pStyle w:val="Heading1"/>
      </w:pPr>
      <w:r>
        <w:t>AI LITERACIES</w:t>
      </w:r>
    </w:p>
    <w:p w14:paraId="46514A59" w14:textId="1C61D64D" w:rsidR="00FD6A25" w:rsidRPr="00FD6A25" w:rsidRDefault="00FD6A25" w:rsidP="00FD6A25">
      <w:pPr>
        <w:rPr>
          <w:rFonts w:ascii="Arial" w:hAnsi="Arial" w:cs="Arial"/>
          <w:sz w:val="24"/>
        </w:rPr>
      </w:pPr>
      <w:r w:rsidRPr="00FD6A25">
        <w:rPr>
          <w:rFonts w:ascii="Arial" w:hAnsi="Arial" w:cs="Arial"/>
          <w:sz w:val="24"/>
        </w:rPr>
        <w:t xml:space="preserve">In 2024, members of DISC launched a new initiative – the </w:t>
      </w:r>
      <w:hyperlink r:id="rId46" w:history="1">
        <w:r w:rsidRPr="00690746">
          <w:rPr>
            <w:rStyle w:val="Hyperlink"/>
            <w:rFonts w:ascii="Arial" w:hAnsi="Arial" w:cs="Arial"/>
            <w:sz w:val="24"/>
          </w:rPr>
          <w:t>AI literacy working group</w:t>
        </w:r>
      </w:hyperlink>
      <w:r w:rsidRPr="00FD6A25">
        <w:rPr>
          <w:rFonts w:ascii="Arial" w:hAnsi="Arial" w:cs="Arial"/>
          <w:sz w:val="24"/>
        </w:rPr>
        <w:t xml:space="preserve"> – to address the urgent need to understand and theorise our engagement with AI in all spheres of social, cultural and political life. “AI literacy” (or even “literacies”) extends far beyond the technical understanding of how artificial intelligence and associated technologies work. AI literacy includes</w:t>
      </w:r>
    </w:p>
    <w:p w14:paraId="379E00F0" w14:textId="7A6F0FC4" w:rsidR="00FD6A25" w:rsidRPr="00FD6A25" w:rsidRDefault="00FD6A25" w:rsidP="00FD6A25">
      <w:pPr>
        <w:pStyle w:val="ListParagraph"/>
        <w:numPr>
          <w:ilvl w:val="0"/>
          <w:numId w:val="2"/>
        </w:numPr>
        <w:spacing w:line="240" w:lineRule="auto"/>
        <w:rPr>
          <w:rFonts w:ascii="Arial" w:hAnsi="Arial" w:cs="Arial"/>
          <w:sz w:val="24"/>
        </w:rPr>
      </w:pPr>
      <w:r w:rsidRPr="00FD6A25">
        <w:rPr>
          <w:rFonts w:ascii="Arial" w:hAnsi="Arial" w:cs="Arial"/>
          <w:sz w:val="24"/>
        </w:rPr>
        <w:t>a novel theorising of risks and responsibilities that come with adopting AI tools into education </w:t>
      </w:r>
    </w:p>
    <w:p w14:paraId="4396D167" w14:textId="61C45678" w:rsidR="00FD6A25" w:rsidRPr="00FD6A25" w:rsidRDefault="00FD6A25" w:rsidP="00FD6A25">
      <w:pPr>
        <w:pStyle w:val="ListParagraph"/>
        <w:numPr>
          <w:ilvl w:val="0"/>
          <w:numId w:val="2"/>
        </w:numPr>
        <w:spacing w:line="240" w:lineRule="auto"/>
        <w:rPr>
          <w:rFonts w:ascii="Arial" w:hAnsi="Arial" w:cs="Arial"/>
          <w:sz w:val="24"/>
        </w:rPr>
      </w:pPr>
      <w:r w:rsidRPr="00FD6A25">
        <w:rPr>
          <w:rFonts w:ascii="Arial" w:hAnsi="Arial" w:cs="Arial"/>
          <w:sz w:val="24"/>
        </w:rPr>
        <w:t>an analysis of new challenges that come with the automation of major political and business decision-making</w:t>
      </w:r>
    </w:p>
    <w:p w14:paraId="0BEC2A92" w14:textId="7F7278DA" w:rsidR="00FD6A25" w:rsidRPr="00FD6A25" w:rsidRDefault="00FD6A25" w:rsidP="00FD6A25">
      <w:pPr>
        <w:pStyle w:val="ListParagraph"/>
        <w:numPr>
          <w:ilvl w:val="0"/>
          <w:numId w:val="2"/>
        </w:numPr>
        <w:spacing w:line="240" w:lineRule="auto"/>
        <w:rPr>
          <w:rFonts w:ascii="Arial" w:hAnsi="Arial" w:cs="Arial"/>
          <w:sz w:val="24"/>
        </w:rPr>
      </w:pPr>
      <w:r w:rsidRPr="00FD6A25">
        <w:rPr>
          <w:rFonts w:ascii="Arial" w:hAnsi="Arial" w:cs="Arial"/>
          <w:sz w:val="24"/>
        </w:rPr>
        <w:t>challenges posed by AI to creative practice and intellectual processes</w:t>
      </w:r>
    </w:p>
    <w:p w14:paraId="7E29E7D2" w14:textId="0AA89C3A" w:rsidR="00FD6A25" w:rsidRPr="00FD6A25" w:rsidRDefault="00FD6A25" w:rsidP="00FD6A25">
      <w:pPr>
        <w:pStyle w:val="ListParagraph"/>
        <w:numPr>
          <w:ilvl w:val="0"/>
          <w:numId w:val="2"/>
        </w:numPr>
        <w:spacing w:line="240" w:lineRule="auto"/>
        <w:rPr>
          <w:rFonts w:ascii="Arial" w:hAnsi="Arial" w:cs="Arial"/>
          <w:sz w:val="24"/>
        </w:rPr>
      </w:pPr>
      <w:r w:rsidRPr="00FD6A25">
        <w:rPr>
          <w:rFonts w:ascii="Arial" w:hAnsi="Arial" w:cs="Arial"/>
          <w:sz w:val="24"/>
        </w:rPr>
        <w:t>the environmental footprint of training and operating AI systems</w:t>
      </w:r>
    </w:p>
    <w:p w14:paraId="77AC48C8" w14:textId="7D6F0166" w:rsidR="007F3BB0" w:rsidRDefault="00EE51DB" w:rsidP="007C5739">
      <w:pPr>
        <w:rPr>
          <w:rFonts w:ascii="Arial" w:hAnsi="Arial" w:cs="Arial"/>
          <w:sz w:val="24"/>
        </w:rPr>
      </w:pPr>
      <w:r w:rsidRPr="00EE51DB">
        <w:rPr>
          <w:rFonts w:ascii="Arial" w:hAnsi="Arial" w:cs="Arial"/>
          <w:noProof/>
          <w:sz w:val="24"/>
        </w:rPr>
        <w:drawing>
          <wp:anchor distT="0" distB="0" distL="114300" distR="114300" simplePos="0" relativeHeight="251686912" behindDoc="1" locked="0" layoutInCell="1" allowOverlap="1" wp14:anchorId="654820E9" wp14:editId="4A0712E3">
            <wp:simplePos x="0" y="0"/>
            <wp:positionH relativeFrom="column">
              <wp:posOffset>0</wp:posOffset>
            </wp:positionH>
            <wp:positionV relativeFrom="paragraph">
              <wp:posOffset>73371</wp:posOffset>
            </wp:positionV>
            <wp:extent cx="3219450" cy="1878330"/>
            <wp:effectExtent l="0" t="0" r="0" b="7620"/>
            <wp:wrapTight wrapText="bothSides">
              <wp:wrapPolygon edited="0">
                <wp:start x="0" y="0"/>
                <wp:lineTo x="0" y="21469"/>
                <wp:lineTo x="21472" y="21469"/>
                <wp:lineTo x="21472" y="0"/>
                <wp:lineTo x="0" y="0"/>
              </wp:wrapPolygon>
            </wp:wrapTight>
            <wp:docPr id="1488682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82153"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19450" cy="1878330"/>
                    </a:xfrm>
                    <a:prstGeom prst="rect">
                      <a:avLst/>
                    </a:prstGeom>
                  </pic:spPr>
                </pic:pic>
              </a:graphicData>
            </a:graphic>
            <wp14:sizeRelH relativeFrom="margin">
              <wp14:pctWidth>0</wp14:pctWidth>
            </wp14:sizeRelH>
            <wp14:sizeRelV relativeFrom="margin">
              <wp14:pctHeight>0</wp14:pctHeight>
            </wp14:sizeRelV>
          </wp:anchor>
        </w:drawing>
      </w:r>
      <w:r w:rsidR="007F3BB0">
        <w:rPr>
          <w:rFonts w:ascii="Arial" w:hAnsi="Arial" w:cs="Arial"/>
          <w:sz w:val="24"/>
        </w:rPr>
        <w:t xml:space="preserve">In 2025, the AI Literacies </w:t>
      </w:r>
      <w:r w:rsidR="002F43D7">
        <w:rPr>
          <w:rFonts w:ascii="Arial" w:hAnsi="Arial" w:cs="Arial"/>
          <w:sz w:val="24"/>
        </w:rPr>
        <w:t>theme</w:t>
      </w:r>
      <w:r w:rsidR="007F3BB0">
        <w:rPr>
          <w:rFonts w:ascii="Arial" w:hAnsi="Arial" w:cs="Arial"/>
          <w:sz w:val="24"/>
        </w:rPr>
        <w:t xml:space="preserve"> </w:t>
      </w:r>
      <w:r w:rsidR="002F43D7">
        <w:rPr>
          <w:rFonts w:ascii="Arial" w:hAnsi="Arial" w:cs="Arial"/>
          <w:sz w:val="24"/>
        </w:rPr>
        <w:t>helped shape and consolidate our activities</w:t>
      </w:r>
      <w:r w:rsidR="00BF6488">
        <w:rPr>
          <w:rFonts w:ascii="Arial" w:hAnsi="Arial" w:cs="Arial"/>
          <w:sz w:val="24"/>
        </w:rPr>
        <w:t>: our public engagement project and the Digital Politics Summer School were both dedicated to visual AI literacies</w:t>
      </w:r>
      <w:r w:rsidR="00886C17">
        <w:rPr>
          <w:rFonts w:ascii="Arial" w:hAnsi="Arial" w:cs="Arial"/>
          <w:sz w:val="24"/>
        </w:rPr>
        <w:t xml:space="preserve">; </w:t>
      </w:r>
      <w:r w:rsidR="007D7F2F">
        <w:rPr>
          <w:rFonts w:ascii="Arial" w:hAnsi="Arial" w:cs="Arial"/>
          <w:sz w:val="24"/>
        </w:rPr>
        <w:t xml:space="preserve">including the </w:t>
      </w:r>
      <w:hyperlink r:id="rId48" w:history="1">
        <w:r w:rsidR="007D7F2F" w:rsidRPr="007D7F2F">
          <w:rPr>
            <w:rStyle w:val="Hyperlink"/>
            <w:rFonts w:ascii="Arial" w:hAnsi="Arial" w:cs="Arial"/>
            <w:sz w:val="24"/>
          </w:rPr>
          <w:t>Visual AI Literacy platform prototype</w:t>
        </w:r>
      </w:hyperlink>
      <w:r w:rsidR="007D7F2F">
        <w:rPr>
          <w:rFonts w:ascii="Arial" w:hAnsi="Arial" w:cs="Arial"/>
          <w:sz w:val="24"/>
        </w:rPr>
        <w:t>, developed by Sam Martin</w:t>
      </w:r>
      <w:r w:rsidR="00936C3C">
        <w:rPr>
          <w:rFonts w:ascii="Arial" w:hAnsi="Arial" w:cs="Arial"/>
          <w:sz w:val="24"/>
        </w:rPr>
        <w:t xml:space="preserve">, and the </w:t>
      </w:r>
      <w:hyperlink r:id="rId49" w:history="1">
        <w:r w:rsidR="00936C3C" w:rsidRPr="0060592C">
          <w:rPr>
            <w:rStyle w:val="Hyperlink"/>
            <w:rFonts w:ascii="Arial" w:hAnsi="Arial" w:cs="Arial"/>
            <w:sz w:val="24"/>
          </w:rPr>
          <w:t xml:space="preserve">expert </w:t>
        </w:r>
        <w:r w:rsidR="0060592C" w:rsidRPr="0060592C">
          <w:rPr>
            <w:rStyle w:val="Hyperlink"/>
            <w:rFonts w:ascii="Arial" w:hAnsi="Arial" w:cs="Arial"/>
            <w:sz w:val="24"/>
          </w:rPr>
          <w:t>webinar</w:t>
        </w:r>
        <w:r w:rsidR="00936C3C" w:rsidRPr="0060592C">
          <w:rPr>
            <w:rStyle w:val="Hyperlink"/>
            <w:rFonts w:ascii="Arial" w:hAnsi="Arial" w:cs="Arial"/>
            <w:sz w:val="24"/>
          </w:rPr>
          <w:t xml:space="preserve"> on visual misinformation</w:t>
        </w:r>
      </w:hyperlink>
      <w:r w:rsidR="008B7561">
        <w:rPr>
          <w:rFonts w:ascii="Arial" w:hAnsi="Arial" w:cs="Arial"/>
          <w:sz w:val="24"/>
        </w:rPr>
        <w:t xml:space="preserve">. Our Away Day </w:t>
      </w:r>
      <w:r w:rsidR="00222688">
        <w:rPr>
          <w:rFonts w:ascii="Arial" w:hAnsi="Arial" w:cs="Arial"/>
          <w:sz w:val="24"/>
        </w:rPr>
        <w:t xml:space="preserve">took shape of an “AI Literacy Lab” and </w:t>
      </w:r>
      <w:r w:rsidR="008B7561">
        <w:rPr>
          <w:rFonts w:ascii="Arial" w:hAnsi="Arial" w:cs="Arial"/>
          <w:sz w:val="24"/>
        </w:rPr>
        <w:t xml:space="preserve">was dedicated to developing AI Literacy toolkits across different disciplines (sociology, criminology, media studies, philosophy, fashion, education) and </w:t>
      </w:r>
      <w:r w:rsidR="006D747E">
        <w:rPr>
          <w:rFonts w:ascii="Arial" w:hAnsi="Arial" w:cs="Arial"/>
          <w:sz w:val="24"/>
        </w:rPr>
        <w:t xml:space="preserve">thematic areas. Our members coined </w:t>
      </w:r>
      <w:r w:rsidR="00E33FF2">
        <w:rPr>
          <w:rFonts w:ascii="Arial" w:hAnsi="Arial" w:cs="Arial"/>
          <w:sz w:val="24"/>
        </w:rPr>
        <w:t>several</w:t>
      </w:r>
      <w:r w:rsidR="006D747E">
        <w:rPr>
          <w:rFonts w:ascii="Arial" w:hAnsi="Arial" w:cs="Arial"/>
          <w:sz w:val="24"/>
        </w:rPr>
        <w:t xml:space="preserve"> terms</w:t>
      </w:r>
      <w:r w:rsidR="00027DB4">
        <w:rPr>
          <w:rFonts w:ascii="Arial" w:hAnsi="Arial" w:cs="Arial"/>
          <w:sz w:val="24"/>
        </w:rPr>
        <w:t xml:space="preserve">, to conceptualise the multiplicity of AI literacies: cognitive AI literacy, sonic AI literacy, environmental AI literacy, political and economic AI literacy, visual AI literacy. </w:t>
      </w:r>
      <w:r w:rsidR="00225E0A">
        <w:rPr>
          <w:rFonts w:ascii="Arial" w:hAnsi="Arial" w:cs="Arial"/>
          <w:sz w:val="24"/>
        </w:rPr>
        <w:t>In 2025-26, we will further develop our presence, expertise and public engagement around AI literacies.</w:t>
      </w:r>
    </w:p>
    <w:p w14:paraId="55FFF7E2" w14:textId="77777777" w:rsidR="00AD15E7" w:rsidRDefault="00AD15E7" w:rsidP="007C5739">
      <w:pPr>
        <w:rPr>
          <w:rFonts w:ascii="Arial" w:hAnsi="Arial" w:cs="Arial"/>
          <w:sz w:val="24"/>
        </w:rPr>
      </w:pPr>
    </w:p>
    <w:p w14:paraId="5F24DF9E" w14:textId="3F3FED76" w:rsidR="006334FB" w:rsidRDefault="006334FB" w:rsidP="00E679B1">
      <w:pPr>
        <w:spacing w:line="240" w:lineRule="auto"/>
        <w:rPr>
          <w:rFonts w:ascii="Arial" w:hAnsi="Arial" w:cs="Arial"/>
          <w:sz w:val="24"/>
        </w:rPr>
      </w:pPr>
      <w:r>
        <w:rPr>
          <w:rFonts w:ascii="Arial" w:hAnsi="Arial" w:cs="Arial"/>
          <w:sz w:val="24"/>
        </w:rPr>
        <w:t>Adi Kuntsman (DISC Co-Lead)</w:t>
      </w:r>
      <w:r w:rsidR="00207EAF">
        <w:rPr>
          <w:rFonts w:ascii="Arial" w:hAnsi="Arial" w:cs="Arial"/>
          <w:sz w:val="24"/>
        </w:rPr>
        <w:br/>
      </w:r>
      <w:r>
        <w:rPr>
          <w:rFonts w:ascii="Arial" w:hAnsi="Arial" w:cs="Arial"/>
          <w:sz w:val="24"/>
        </w:rPr>
        <w:t>Daniel Joseph (DISC Co-Lead)</w:t>
      </w:r>
      <w:r w:rsidR="00207EAF">
        <w:rPr>
          <w:rFonts w:ascii="Arial" w:hAnsi="Arial" w:cs="Arial"/>
          <w:sz w:val="24"/>
        </w:rPr>
        <w:br/>
      </w:r>
      <w:r>
        <w:rPr>
          <w:rFonts w:ascii="Arial" w:hAnsi="Arial" w:cs="Arial"/>
          <w:sz w:val="24"/>
        </w:rPr>
        <w:t>Jessica Elias (DISC Deputy Lead)</w:t>
      </w:r>
    </w:p>
    <w:p w14:paraId="6EA7016D" w14:textId="408B99EE" w:rsidR="006334FB" w:rsidRDefault="006334FB" w:rsidP="00E679B1">
      <w:pPr>
        <w:spacing w:line="240" w:lineRule="auto"/>
        <w:rPr>
          <w:rFonts w:ascii="Arial" w:hAnsi="Arial" w:cs="Arial"/>
          <w:sz w:val="24"/>
        </w:rPr>
      </w:pPr>
      <w:r>
        <w:rPr>
          <w:rFonts w:ascii="Arial" w:hAnsi="Arial" w:cs="Arial"/>
          <w:sz w:val="24"/>
        </w:rPr>
        <w:t xml:space="preserve">July </w:t>
      </w:r>
      <w:r w:rsidR="00E679B1">
        <w:rPr>
          <w:rFonts w:ascii="Arial" w:hAnsi="Arial" w:cs="Arial"/>
          <w:sz w:val="24"/>
        </w:rPr>
        <w:t>2025</w:t>
      </w:r>
    </w:p>
    <w:p w14:paraId="3395EE7D" w14:textId="77777777" w:rsidR="00AD15E7" w:rsidRDefault="00AD15E7" w:rsidP="007C5739">
      <w:pPr>
        <w:rPr>
          <w:rFonts w:ascii="Arial" w:hAnsi="Arial" w:cs="Arial"/>
          <w:sz w:val="24"/>
        </w:rPr>
      </w:pPr>
    </w:p>
    <w:p w14:paraId="6985C322" w14:textId="77777777" w:rsidR="00AD15E7" w:rsidRDefault="00AD15E7" w:rsidP="007C5739">
      <w:pPr>
        <w:rPr>
          <w:rFonts w:ascii="Arial" w:hAnsi="Arial" w:cs="Arial"/>
          <w:sz w:val="24"/>
        </w:rPr>
      </w:pPr>
    </w:p>
    <w:p w14:paraId="38560B5A" w14:textId="77777777" w:rsidR="00AD15E7" w:rsidRDefault="00AD15E7" w:rsidP="007C5739">
      <w:pPr>
        <w:rPr>
          <w:rFonts w:ascii="Arial" w:hAnsi="Arial" w:cs="Arial"/>
          <w:sz w:val="24"/>
        </w:rPr>
      </w:pPr>
    </w:p>
    <w:p w14:paraId="54800ACB" w14:textId="77777777" w:rsidR="00AD15E7" w:rsidRDefault="00AD15E7" w:rsidP="007C5739">
      <w:pPr>
        <w:rPr>
          <w:rFonts w:ascii="Arial" w:hAnsi="Arial" w:cs="Arial"/>
          <w:sz w:val="24"/>
        </w:rPr>
      </w:pPr>
    </w:p>
    <w:p w14:paraId="3BF4D7D0" w14:textId="77777777" w:rsidR="00AD15E7" w:rsidRDefault="00AD15E7" w:rsidP="007C5739">
      <w:pPr>
        <w:rPr>
          <w:rFonts w:ascii="Arial" w:hAnsi="Arial" w:cs="Arial"/>
          <w:sz w:val="24"/>
        </w:rPr>
      </w:pPr>
    </w:p>
    <w:p w14:paraId="3F156084" w14:textId="77777777" w:rsidR="00AD15E7" w:rsidRDefault="00AD15E7" w:rsidP="007C5739">
      <w:pPr>
        <w:rPr>
          <w:rFonts w:ascii="Arial" w:hAnsi="Arial" w:cs="Arial"/>
          <w:sz w:val="24"/>
        </w:rPr>
      </w:pPr>
    </w:p>
    <w:p w14:paraId="3E1B3457" w14:textId="77777777" w:rsidR="00AD15E7" w:rsidRDefault="00AD15E7" w:rsidP="007C5739">
      <w:pPr>
        <w:rPr>
          <w:rFonts w:ascii="Arial" w:hAnsi="Arial" w:cs="Arial"/>
          <w:sz w:val="24"/>
        </w:rPr>
      </w:pPr>
    </w:p>
    <w:p w14:paraId="2C680CDB" w14:textId="447A1916" w:rsidR="00AD15E7" w:rsidRPr="00C93626" w:rsidRDefault="00DA51F6" w:rsidP="007C5739">
      <w:pPr>
        <w:rPr>
          <w:rFonts w:ascii="Arial" w:hAnsi="Arial" w:cs="Arial"/>
          <w:sz w:val="24"/>
        </w:rPr>
      </w:pPr>
      <w:r>
        <w:rPr>
          <w:noProof/>
          <w:lang w:val="en-AU" w:eastAsia="en-AU"/>
        </w:rPr>
        <mc:AlternateContent>
          <mc:Choice Requires="wps">
            <w:drawing>
              <wp:anchor distT="0" distB="0" distL="114300" distR="114300" simplePos="0" relativeHeight="251683840" behindDoc="0" locked="0" layoutInCell="1" allowOverlap="1" wp14:anchorId="32B925C3" wp14:editId="7ADD6C91">
                <wp:simplePos x="0" y="0"/>
                <wp:positionH relativeFrom="column">
                  <wp:posOffset>687012</wp:posOffset>
                </wp:positionH>
                <wp:positionV relativeFrom="paragraph">
                  <wp:posOffset>3401580</wp:posOffset>
                </wp:positionV>
                <wp:extent cx="3058160" cy="2044700"/>
                <wp:effectExtent l="0" t="0" r="27940" b="12700"/>
                <wp:wrapNone/>
                <wp:docPr id="97418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8160" cy="2044700"/>
                        </a:xfrm>
                        <a:prstGeom prst="rect">
                          <a:avLst/>
                        </a:prstGeom>
                        <a:solidFill>
                          <a:schemeClr val="lt1"/>
                        </a:solidFill>
                        <a:ln w="6350">
                          <a:solidFill>
                            <a:prstClr val="black"/>
                          </a:solidFill>
                        </a:ln>
                      </wps:spPr>
                      <wps:txbx>
                        <w:txbxContent>
                          <w:p w14:paraId="3C67CA6C" w14:textId="77777777" w:rsidR="00DA51F6" w:rsidRDefault="00DA51F6" w:rsidP="00DA51F6">
                            <w:pPr>
                              <w:spacing w:line="240" w:lineRule="auto"/>
                              <w:rPr>
                                <w:sz w:val="36"/>
                                <w:szCs w:val="4"/>
                              </w:rPr>
                            </w:pPr>
                          </w:p>
                          <w:p w14:paraId="74CD7662" w14:textId="77777777" w:rsidR="00DA51F6" w:rsidRPr="0074732D" w:rsidRDefault="00DA51F6" w:rsidP="00DA51F6">
                            <w:pPr>
                              <w:spacing w:line="240" w:lineRule="auto"/>
                              <w:jc w:val="center"/>
                              <w:rPr>
                                <w:sz w:val="10"/>
                                <w:szCs w:val="14"/>
                              </w:rPr>
                            </w:pPr>
                            <w:r w:rsidRPr="0074732D">
                              <w:rPr>
                                <w:sz w:val="36"/>
                                <w:szCs w:val="4"/>
                              </w:rPr>
                              <w:t xml:space="preserve">To follow our activities, </w:t>
                            </w:r>
                            <w:r>
                              <w:rPr>
                                <w:sz w:val="36"/>
                                <w:szCs w:val="4"/>
                              </w:rPr>
                              <w:t>p</w:t>
                            </w:r>
                            <w:r w:rsidRPr="0074732D">
                              <w:rPr>
                                <w:sz w:val="36"/>
                                <w:szCs w:val="4"/>
                              </w:rPr>
                              <w:t>lease visit our website</w:t>
                            </w:r>
                            <w:r w:rsidRPr="0074732D">
                              <w:rPr>
                                <w:sz w:val="24"/>
                                <w:szCs w:val="2"/>
                              </w:rPr>
                              <w:t xml:space="preserve">, </w:t>
                            </w:r>
                            <w:hyperlink r:id="rId50" w:history="1">
                              <w:r w:rsidRPr="0074732D">
                                <w:rPr>
                                  <w:rStyle w:val="Hyperlink"/>
                                  <w:sz w:val="28"/>
                                  <w:szCs w:val="2"/>
                                </w:rPr>
                                <w:t>https://digitalsociety.mmu.ac.uk/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925C3" id="_x0000_t202" coordsize="21600,21600" o:spt="202" path="m,l,21600r21600,l21600,xe">
                <v:stroke joinstyle="miter"/>
                <v:path gradientshapeok="t" o:connecttype="rect"/>
              </v:shapetype>
              <v:shape id="Text Box 2" o:spid="_x0000_s1026" type="#_x0000_t202" style="position:absolute;margin-left:54.1pt;margin-top:267.85pt;width:240.8pt;height:1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" fillcolor="white [3201]" strokeweight=".5pt">
                <v:path arrowok="t"/>
                <v:textbox>
                  <w:txbxContent>
                    <w:p w14:paraId="3C67CA6C" w14:textId="77777777" w:rsidR="00DA51F6" w:rsidRDefault="00DA51F6" w:rsidP="00DA51F6">
                      <w:pPr>
                        <w:spacing w:line="240" w:lineRule="auto"/>
                        <w:rPr>
                          <w:sz w:val="36"/>
                          <w:szCs w:val="4"/>
                        </w:rPr>
                      </w:pPr>
                    </w:p>
                    <w:p w14:paraId="74CD7662" w14:textId="77777777" w:rsidR="00DA51F6" w:rsidRPr="0074732D" w:rsidRDefault="00DA51F6" w:rsidP="00DA51F6">
                      <w:pPr>
                        <w:spacing w:line="240" w:lineRule="auto"/>
                        <w:jc w:val="center"/>
                        <w:rPr>
                          <w:sz w:val="10"/>
                          <w:szCs w:val="14"/>
                        </w:rPr>
                      </w:pPr>
                      <w:r w:rsidRPr="0074732D">
                        <w:rPr>
                          <w:sz w:val="36"/>
                          <w:szCs w:val="4"/>
                        </w:rPr>
                        <w:t xml:space="preserve">To follow our activities, </w:t>
                      </w:r>
                      <w:r>
                        <w:rPr>
                          <w:sz w:val="36"/>
                          <w:szCs w:val="4"/>
                        </w:rPr>
                        <w:t>p</w:t>
                      </w:r>
                      <w:r w:rsidRPr="0074732D">
                        <w:rPr>
                          <w:sz w:val="36"/>
                          <w:szCs w:val="4"/>
                        </w:rPr>
                        <w:t>lease visit our website</w:t>
                      </w:r>
                      <w:r w:rsidRPr="0074732D">
                        <w:rPr>
                          <w:sz w:val="24"/>
                          <w:szCs w:val="2"/>
                        </w:rPr>
                        <w:t xml:space="preserve">, </w:t>
                      </w:r>
                      <w:hyperlink r:id="rId51" w:history="1">
                        <w:r w:rsidRPr="0074732D">
                          <w:rPr>
                            <w:rStyle w:val="Hyperlink"/>
                            <w:sz w:val="28"/>
                            <w:szCs w:val="2"/>
                          </w:rPr>
                          <w:t>https://digitalsociety.mmu.ac.uk/</w:t>
                        </w:r>
                      </w:hyperlink>
                    </w:p>
                  </w:txbxContent>
                </v:textbox>
              </v:shape>
            </w:pict>
          </mc:Fallback>
        </mc:AlternateContent>
      </w:r>
      <w:r w:rsidR="00AD15E7" w:rsidRPr="00E44B70">
        <w:rPr>
          <w:noProof/>
          <w:lang w:val="en-AU" w:eastAsia="en-AU"/>
        </w:rPr>
        <w:drawing>
          <wp:anchor distT="0" distB="0" distL="114300" distR="114300" simplePos="0" relativeHeight="251682816" behindDoc="0" locked="1" layoutInCell="1" allowOverlap="1" wp14:anchorId="624700E2" wp14:editId="527849A5">
            <wp:simplePos x="0" y="0"/>
            <wp:positionH relativeFrom="margin">
              <wp:posOffset>-39370</wp:posOffset>
            </wp:positionH>
            <wp:positionV relativeFrom="paragraph">
              <wp:posOffset>-1846580</wp:posOffset>
            </wp:positionV>
            <wp:extent cx="5785485" cy="7647305"/>
            <wp:effectExtent l="0" t="0" r="5715" b="0"/>
            <wp:wrapNone/>
            <wp:docPr id="12" name="Picture 12" descr="Electronic components on a whit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lectronic components on a white background">
                      <a:extLst>
                        <a:ext uri="{C183D7F6-B498-43B3-948B-1728B52AA6E4}">
                          <adec:decorative xmlns:adec="http://schemas.microsoft.com/office/drawing/2017/decorative" val="1"/>
                        </a:ext>
                      </a:extLst>
                    </pic:cNvPr>
                    <pic:cNvPicPr/>
                  </pic:nvPicPr>
                  <pic:blipFill rotWithShape="1">
                    <a:blip r:embed="rId52">
                      <a:extLst>
                        <a:ext uri="{28A0092B-C50C-407E-A947-70E740481C1C}">
                          <a14:useLocalDpi xmlns:a14="http://schemas.microsoft.com/office/drawing/2010/main" val="0"/>
                        </a:ext>
                      </a:extLst>
                    </a:blip>
                    <a:srcRect l="47086"/>
                    <a:stretch/>
                  </pic:blipFill>
                  <pic:spPr bwMode="auto">
                    <a:xfrm>
                      <a:off x="0" y="0"/>
                      <a:ext cx="5785485" cy="7647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D15E7" w:rsidRPr="00C936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52526"/>
    <w:multiLevelType w:val="hybridMultilevel"/>
    <w:tmpl w:val="4C082242"/>
    <w:lvl w:ilvl="0" w:tplc="7A1639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BB2818"/>
    <w:multiLevelType w:val="multilevel"/>
    <w:tmpl w:val="ABB24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1E2CD6"/>
    <w:multiLevelType w:val="hybridMultilevel"/>
    <w:tmpl w:val="B290B728"/>
    <w:lvl w:ilvl="0" w:tplc="7A1639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8938763">
    <w:abstractNumId w:val="0"/>
  </w:num>
  <w:num w:numId="2" w16cid:durableId="1997686847">
    <w:abstractNumId w:val="2"/>
  </w:num>
  <w:num w:numId="3" w16cid:durableId="960844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C52"/>
    <w:rsid w:val="00027DB4"/>
    <w:rsid w:val="00032985"/>
    <w:rsid w:val="000445D7"/>
    <w:rsid w:val="00047432"/>
    <w:rsid w:val="0008035B"/>
    <w:rsid w:val="000C1CFA"/>
    <w:rsid w:val="000D0A11"/>
    <w:rsid w:val="000E6DF5"/>
    <w:rsid w:val="000F27B6"/>
    <w:rsid w:val="00140512"/>
    <w:rsid w:val="00144436"/>
    <w:rsid w:val="00145FBF"/>
    <w:rsid w:val="0016156E"/>
    <w:rsid w:val="001619CF"/>
    <w:rsid w:val="001820BF"/>
    <w:rsid w:val="001A65A8"/>
    <w:rsid w:val="001B028C"/>
    <w:rsid w:val="001C20F2"/>
    <w:rsid w:val="001C536E"/>
    <w:rsid w:val="00207EAF"/>
    <w:rsid w:val="00213543"/>
    <w:rsid w:val="00222688"/>
    <w:rsid w:val="00225E0A"/>
    <w:rsid w:val="00234367"/>
    <w:rsid w:val="00244BFF"/>
    <w:rsid w:val="002A672B"/>
    <w:rsid w:val="002A78E6"/>
    <w:rsid w:val="002C0BA7"/>
    <w:rsid w:val="002C3F9C"/>
    <w:rsid w:val="002F2565"/>
    <w:rsid w:val="002F43D7"/>
    <w:rsid w:val="00311E9E"/>
    <w:rsid w:val="00332AB1"/>
    <w:rsid w:val="00346B2A"/>
    <w:rsid w:val="00381011"/>
    <w:rsid w:val="003941F6"/>
    <w:rsid w:val="003944E7"/>
    <w:rsid w:val="003948C5"/>
    <w:rsid w:val="003978A7"/>
    <w:rsid w:val="003B11D0"/>
    <w:rsid w:val="004419D5"/>
    <w:rsid w:val="00455B74"/>
    <w:rsid w:val="00482CE8"/>
    <w:rsid w:val="00492330"/>
    <w:rsid w:val="004A2F0E"/>
    <w:rsid w:val="004B78FD"/>
    <w:rsid w:val="00517DBC"/>
    <w:rsid w:val="005409EA"/>
    <w:rsid w:val="005B29C7"/>
    <w:rsid w:val="005E4844"/>
    <w:rsid w:val="005F111B"/>
    <w:rsid w:val="005F5CA5"/>
    <w:rsid w:val="0060592C"/>
    <w:rsid w:val="006120C7"/>
    <w:rsid w:val="006319CD"/>
    <w:rsid w:val="00632961"/>
    <w:rsid w:val="006334FB"/>
    <w:rsid w:val="006643B4"/>
    <w:rsid w:val="00680D15"/>
    <w:rsid w:val="00690746"/>
    <w:rsid w:val="006A50DC"/>
    <w:rsid w:val="006D747E"/>
    <w:rsid w:val="00711B6D"/>
    <w:rsid w:val="00763742"/>
    <w:rsid w:val="007805FF"/>
    <w:rsid w:val="00791072"/>
    <w:rsid w:val="007C4C39"/>
    <w:rsid w:val="007C5739"/>
    <w:rsid w:val="007D7F2F"/>
    <w:rsid w:val="007F3BB0"/>
    <w:rsid w:val="00804DAF"/>
    <w:rsid w:val="0080747B"/>
    <w:rsid w:val="00872A65"/>
    <w:rsid w:val="00875DE1"/>
    <w:rsid w:val="0088080A"/>
    <w:rsid w:val="00886C17"/>
    <w:rsid w:val="008B4478"/>
    <w:rsid w:val="008B7561"/>
    <w:rsid w:val="008C2263"/>
    <w:rsid w:val="0092317B"/>
    <w:rsid w:val="00936C3C"/>
    <w:rsid w:val="009402BB"/>
    <w:rsid w:val="00952B64"/>
    <w:rsid w:val="009A3D0F"/>
    <w:rsid w:val="009B1E4F"/>
    <w:rsid w:val="009B66A8"/>
    <w:rsid w:val="00A1761C"/>
    <w:rsid w:val="00AC6C03"/>
    <w:rsid w:val="00AD15E7"/>
    <w:rsid w:val="00AD7651"/>
    <w:rsid w:val="00AE4192"/>
    <w:rsid w:val="00B22C81"/>
    <w:rsid w:val="00B3434F"/>
    <w:rsid w:val="00B35107"/>
    <w:rsid w:val="00B46738"/>
    <w:rsid w:val="00B63F03"/>
    <w:rsid w:val="00B806D0"/>
    <w:rsid w:val="00B9386E"/>
    <w:rsid w:val="00B97A4D"/>
    <w:rsid w:val="00BD3417"/>
    <w:rsid w:val="00BF161F"/>
    <w:rsid w:val="00BF6488"/>
    <w:rsid w:val="00C07162"/>
    <w:rsid w:val="00C13B4B"/>
    <w:rsid w:val="00C47E73"/>
    <w:rsid w:val="00C93626"/>
    <w:rsid w:val="00CB1659"/>
    <w:rsid w:val="00CC7950"/>
    <w:rsid w:val="00CE14CD"/>
    <w:rsid w:val="00D22F98"/>
    <w:rsid w:val="00D36398"/>
    <w:rsid w:val="00D71E85"/>
    <w:rsid w:val="00D74885"/>
    <w:rsid w:val="00DA51F6"/>
    <w:rsid w:val="00DB3636"/>
    <w:rsid w:val="00DC72D5"/>
    <w:rsid w:val="00E008BF"/>
    <w:rsid w:val="00E16C52"/>
    <w:rsid w:val="00E22CC6"/>
    <w:rsid w:val="00E33FF2"/>
    <w:rsid w:val="00E54FC5"/>
    <w:rsid w:val="00E679B1"/>
    <w:rsid w:val="00EB648B"/>
    <w:rsid w:val="00ED0C3C"/>
    <w:rsid w:val="00ED1467"/>
    <w:rsid w:val="00ED2476"/>
    <w:rsid w:val="00EE51DB"/>
    <w:rsid w:val="00F25D0A"/>
    <w:rsid w:val="00F303C7"/>
    <w:rsid w:val="00F603AE"/>
    <w:rsid w:val="00F65102"/>
    <w:rsid w:val="00FD6A25"/>
    <w:rsid w:val="00FE59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C60DE"/>
  <w15:chartTrackingRefBased/>
  <w15:docId w15:val="{BB7B08F6-81CB-4C56-A332-1415865EE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11D0"/>
    <w:pPr>
      <w:keepNext/>
      <w:keepLines/>
      <w:spacing w:before="360" w:after="80"/>
      <w:outlineLvl w:val="0"/>
    </w:pPr>
    <w:rPr>
      <w:rFonts w:asciiTheme="majorHAnsi" w:eastAsiaTheme="majorEastAsia" w:hAnsiTheme="majorHAnsi" w:cstheme="majorBidi"/>
      <w:b/>
      <w:color w:val="0070C0"/>
      <w:sz w:val="52"/>
      <w:szCs w:val="40"/>
    </w:rPr>
  </w:style>
  <w:style w:type="paragraph" w:styleId="Heading2">
    <w:name w:val="heading 2"/>
    <w:basedOn w:val="Normal"/>
    <w:next w:val="Normal"/>
    <w:link w:val="Heading2Char"/>
    <w:autoRedefine/>
    <w:uiPriority w:val="9"/>
    <w:unhideWhenUsed/>
    <w:qFormat/>
    <w:rsid w:val="003B11D0"/>
    <w:pPr>
      <w:keepNext/>
      <w:keepLines/>
      <w:spacing w:before="160" w:after="80"/>
      <w:outlineLvl w:val="1"/>
    </w:pPr>
    <w:rPr>
      <w:rFonts w:asciiTheme="majorHAnsi" w:eastAsiaTheme="majorEastAsia" w:hAnsiTheme="majorHAnsi" w:cstheme="majorBidi"/>
      <w:b/>
      <w:color w:val="0070C0"/>
      <w:sz w:val="32"/>
      <w:szCs w:val="32"/>
    </w:rPr>
  </w:style>
  <w:style w:type="paragraph" w:styleId="Heading3">
    <w:name w:val="heading 3"/>
    <w:basedOn w:val="Normal"/>
    <w:next w:val="Normal"/>
    <w:link w:val="Heading3Char"/>
    <w:uiPriority w:val="9"/>
    <w:semiHidden/>
    <w:unhideWhenUsed/>
    <w:qFormat/>
    <w:rsid w:val="00E16C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6C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6C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6C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6C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6C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6C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1D0"/>
    <w:rPr>
      <w:rFonts w:asciiTheme="majorHAnsi" w:eastAsiaTheme="majorEastAsia" w:hAnsiTheme="majorHAnsi" w:cstheme="majorBidi"/>
      <w:b/>
      <w:color w:val="0070C0"/>
      <w:sz w:val="52"/>
      <w:szCs w:val="40"/>
    </w:rPr>
  </w:style>
  <w:style w:type="character" w:customStyle="1" w:styleId="Heading2Char">
    <w:name w:val="Heading 2 Char"/>
    <w:basedOn w:val="DefaultParagraphFont"/>
    <w:link w:val="Heading2"/>
    <w:uiPriority w:val="9"/>
    <w:rsid w:val="003B11D0"/>
    <w:rPr>
      <w:rFonts w:asciiTheme="majorHAnsi" w:eastAsiaTheme="majorEastAsia" w:hAnsiTheme="majorHAnsi" w:cstheme="majorBidi"/>
      <w:b/>
      <w:color w:val="0070C0"/>
      <w:sz w:val="32"/>
      <w:szCs w:val="32"/>
    </w:rPr>
  </w:style>
  <w:style w:type="character" w:customStyle="1" w:styleId="Heading3Char">
    <w:name w:val="Heading 3 Char"/>
    <w:basedOn w:val="DefaultParagraphFont"/>
    <w:link w:val="Heading3"/>
    <w:uiPriority w:val="9"/>
    <w:semiHidden/>
    <w:rsid w:val="00E16C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6C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6C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6C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6C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6C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6C52"/>
    <w:rPr>
      <w:rFonts w:eastAsiaTheme="majorEastAsia" w:cstheme="majorBidi"/>
      <w:color w:val="272727" w:themeColor="text1" w:themeTint="D8"/>
    </w:rPr>
  </w:style>
  <w:style w:type="paragraph" w:styleId="Title">
    <w:name w:val="Title"/>
    <w:basedOn w:val="Normal"/>
    <w:next w:val="Normal"/>
    <w:link w:val="TitleChar"/>
    <w:uiPriority w:val="10"/>
    <w:qFormat/>
    <w:rsid w:val="00E16C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6C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6C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6C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6C52"/>
    <w:pPr>
      <w:spacing w:before="160"/>
      <w:jc w:val="center"/>
    </w:pPr>
    <w:rPr>
      <w:i/>
      <w:iCs/>
      <w:color w:val="404040" w:themeColor="text1" w:themeTint="BF"/>
    </w:rPr>
  </w:style>
  <w:style w:type="character" w:customStyle="1" w:styleId="QuoteChar">
    <w:name w:val="Quote Char"/>
    <w:basedOn w:val="DefaultParagraphFont"/>
    <w:link w:val="Quote"/>
    <w:uiPriority w:val="29"/>
    <w:rsid w:val="00E16C52"/>
    <w:rPr>
      <w:i/>
      <w:iCs/>
      <w:color w:val="404040" w:themeColor="text1" w:themeTint="BF"/>
    </w:rPr>
  </w:style>
  <w:style w:type="paragraph" w:styleId="ListParagraph">
    <w:name w:val="List Paragraph"/>
    <w:basedOn w:val="Normal"/>
    <w:uiPriority w:val="34"/>
    <w:qFormat/>
    <w:rsid w:val="00E16C52"/>
    <w:pPr>
      <w:ind w:left="720"/>
      <w:contextualSpacing/>
    </w:pPr>
  </w:style>
  <w:style w:type="character" w:styleId="IntenseEmphasis">
    <w:name w:val="Intense Emphasis"/>
    <w:basedOn w:val="DefaultParagraphFont"/>
    <w:uiPriority w:val="21"/>
    <w:qFormat/>
    <w:rsid w:val="00E16C52"/>
    <w:rPr>
      <w:i/>
      <w:iCs/>
      <w:color w:val="0F4761" w:themeColor="accent1" w:themeShade="BF"/>
    </w:rPr>
  </w:style>
  <w:style w:type="paragraph" w:styleId="IntenseQuote">
    <w:name w:val="Intense Quote"/>
    <w:basedOn w:val="Normal"/>
    <w:next w:val="Normal"/>
    <w:link w:val="IntenseQuoteChar"/>
    <w:uiPriority w:val="30"/>
    <w:qFormat/>
    <w:rsid w:val="00E16C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6C52"/>
    <w:rPr>
      <w:i/>
      <w:iCs/>
      <w:color w:val="0F4761" w:themeColor="accent1" w:themeShade="BF"/>
    </w:rPr>
  </w:style>
  <w:style w:type="character" w:styleId="IntenseReference">
    <w:name w:val="Intense Reference"/>
    <w:basedOn w:val="DefaultParagraphFont"/>
    <w:uiPriority w:val="32"/>
    <w:qFormat/>
    <w:rsid w:val="00E16C52"/>
    <w:rPr>
      <w:b/>
      <w:bCs/>
      <w:smallCaps/>
      <w:color w:val="0F4761" w:themeColor="accent1" w:themeShade="BF"/>
      <w:spacing w:val="5"/>
    </w:rPr>
  </w:style>
  <w:style w:type="character" w:styleId="Hyperlink">
    <w:name w:val="Hyperlink"/>
    <w:basedOn w:val="DefaultParagraphFont"/>
    <w:uiPriority w:val="99"/>
    <w:semiHidden/>
    <w:rsid w:val="00E16C52"/>
    <w:rPr>
      <w:color w:val="467886" w:themeColor="hyperlink"/>
      <w:u w:val="single"/>
    </w:rPr>
  </w:style>
  <w:style w:type="character" w:styleId="UnresolvedMention">
    <w:name w:val="Unresolved Mention"/>
    <w:basedOn w:val="DefaultParagraphFont"/>
    <w:uiPriority w:val="99"/>
    <w:semiHidden/>
    <w:unhideWhenUsed/>
    <w:rsid w:val="00B97A4D"/>
    <w:rPr>
      <w:color w:val="605E5C"/>
      <w:shd w:val="clear" w:color="auto" w:fill="E1DFDD"/>
    </w:rPr>
  </w:style>
  <w:style w:type="paragraph" w:styleId="NormalWeb">
    <w:name w:val="Normal (Web)"/>
    <w:basedOn w:val="Normal"/>
    <w:uiPriority w:val="99"/>
    <w:semiHidden/>
    <w:unhideWhenUsed/>
    <w:rsid w:val="00332AB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1980">
      <w:bodyDiv w:val="1"/>
      <w:marLeft w:val="0"/>
      <w:marRight w:val="0"/>
      <w:marTop w:val="0"/>
      <w:marBottom w:val="0"/>
      <w:divBdr>
        <w:top w:val="none" w:sz="0" w:space="0" w:color="auto"/>
        <w:left w:val="none" w:sz="0" w:space="0" w:color="auto"/>
        <w:bottom w:val="none" w:sz="0" w:space="0" w:color="auto"/>
        <w:right w:val="none" w:sz="0" w:space="0" w:color="auto"/>
      </w:divBdr>
    </w:div>
    <w:div w:id="154808365">
      <w:bodyDiv w:val="1"/>
      <w:marLeft w:val="0"/>
      <w:marRight w:val="0"/>
      <w:marTop w:val="0"/>
      <w:marBottom w:val="0"/>
      <w:divBdr>
        <w:top w:val="none" w:sz="0" w:space="0" w:color="auto"/>
        <w:left w:val="none" w:sz="0" w:space="0" w:color="auto"/>
        <w:bottom w:val="none" w:sz="0" w:space="0" w:color="auto"/>
        <w:right w:val="none" w:sz="0" w:space="0" w:color="auto"/>
      </w:divBdr>
    </w:div>
    <w:div w:id="315842623">
      <w:bodyDiv w:val="1"/>
      <w:marLeft w:val="0"/>
      <w:marRight w:val="0"/>
      <w:marTop w:val="0"/>
      <w:marBottom w:val="0"/>
      <w:divBdr>
        <w:top w:val="none" w:sz="0" w:space="0" w:color="auto"/>
        <w:left w:val="none" w:sz="0" w:space="0" w:color="auto"/>
        <w:bottom w:val="none" w:sz="0" w:space="0" w:color="auto"/>
        <w:right w:val="none" w:sz="0" w:space="0" w:color="auto"/>
      </w:divBdr>
    </w:div>
    <w:div w:id="466093607">
      <w:bodyDiv w:val="1"/>
      <w:marLeft w:val="0"/>
      <w:marRight w:val="0"/>
      <w:marTop w:val="0"/>
      <w:marBottom w:val="0"/>
      <w:divBdr>
        <w:top w:val="none" w:sz="0" w:space="0" w:color="auto"/>
        <w:left w:val="none" w:sz="0" w:space="0" w:color="auto"/>
        <w:bottom w:val="none" w:sz="0" w:space="0" w:color="auto"/>
        <w:right w:val="none" w:sz="0" w:space="0" w:color="auto"/>
      </w:divBdr>
    </w:div>
    <w:div w:id="476193357">
      <w:bodyDiv w:val="1"/>
      <w:marLeft w:val="0"/>
      <w:marRight w:val="0"/>
      <w:marTop w:val="0"/>
      <w:marBottom w:val="0"/>
      <w:divBdr>
        <w:top w:val="none" w:sz="0" w:space="0" w:color="auto"/>
        <w:left w:val="none" w:sz="0" w:space="0" w:color="auto"/>
        <w:bottom w:val="none" w:sz="0" w:space="0" w:color="auto"/>
        <w:right w:val="none" w:sz="0" w:space="0" w:color="auto"/>
      </w:divBdr>
    </w:div>
    <w:div w:id="530649919">
      <w:bodyDiv w:val="1"/>
      <w:marLeft w:val="0"/>
      <w:marRight w:val="0"/>
      <w:marTop w:val="0"/>
      <w:marBottom w:val="0"/>
      <w:divBdr>
        <w:top w:val="none" w:sz="0" w:space="0" w:color="auto"/>
        <w:left w:val="none" w:sz="0" w:space="0" w:color="auto"/>
        <w:bottom w:val="none" w:sz="0" w:space="0" w:color="auto"/>
        <w:right w:val="none" w:sz="0" w:space="0" w:color="auto"/>
      </w:divBdr>
    </w:div>
    <w:div w:id="797141547">
      <w:bodyDiv w:val="1"/>
      <w:marLeft w:val="0"/>
      <w:marRight w:val="0"/>
      <w:marTop w:val="0"/>
      <w:marBottom w:val="0"/>
      <w:divBdr>
        <w:top w:val="none" w:sz="0" w:space="0" w:color="auto"/>
        <w:left w:val="none" w:sz="0" w:space="0" w:color="auto"/>
        <w:bottom w:val="none" w:sz="0" w:space="0" w:color="auto"/>
        <w:right w:val="none" w:sz="0" w:space="0" w:color="auto"/>
      </w:divBdr>
    </w:div>
    <w:div w:id="909192317">
      <w:bodyDiv w:val="1"/>
      <w:marLeft w:val="0"/>
      <w:marRight w:val="0"/>
      <w:marTop w:val="0"/>
      <w:marBottom w:val="0"/>
      <w:divBdr>
        <w:top w:val="none" w:sz="0" w:space="0" w:color="auto"/>
        <w:left w:val="none" w:sz="0" w:space="0" w:color="auto"/>
        <w:bottom w:val="none" w:sz="0" w:space="0" w:color="auto"/>
        <w:right w:val="none" w:sz="0" w:space="0" w:color="auto"/>
      </w:divBdr>
    </w:div>
    <w:div w:id="913667040">
      <w:bodyDiv w:val="1"/>
      <w:marLeft w:val="0"/>
      <w:marRight w:val="0"/>
      <w:marTop w:val="0"/>
      <w:marBottom w:val="0"/>
      <w:divBdr>
        <w:top w:val="none" w:sz="0" w:space="0" w:color="auto"/>
        <w:left w:val="none" w:sz="0" w:space="0" w:color="auto"/>
        <w:bottom w:val="none" w:sz="0" w:space="0" w:color="auto"/>
        <w:right w:val="none" w:sz="0" w:space="0" w:color="auto"/>
      </w:divBdr>
    </w:div>
    <w:div w:id="956640220">
      <w:bodyDiv w:val="1"/>
      <w:marLeft w:val="0"/>
      <w:marRight w:val="0"/>
      <w:marTop w:val="0"/>
      <w:marBottom w:val="0"/>
      <w:divBdr>
        <w:top w:val="none" w:sz="0" w:space="0" w:color="auto"/>
        <w:left w:val="none" w:sz="0" w:space="0" w:color="auto"/>
        <w:bottom w:val="none" w:sz="0" w:space="0" w:color="auto"/>
        <w:right w:val="none" w:sz="0" w:space="0" w:color="auto"/>
      </w:divBdr>
    </w:div>
    <w:div w:id="984242125">
      <w:bodyDiv w:val="1"/>
      <w:marLeft w:val="0"/>
      <w:marRight w:val="0"/>
      <w:marTop w:val="0"/>
      <w:marBottom w:val="0"/>
      <w:divBdr>
        <w:top w:val="none" w:sz="0" w:space="0" w:color="auto"/>
        <w:left w:val="none" w:sz="0" w:space="0" w:color="auto"/>
        <w:bottom w:val="none" w:sz="0" w:space="0" w:color="auto"/>
        <w:right w:val="none" w:sz="0" w:space="0" w:color="auto"/>
      </w:divBdr>
    </w:div>
    <w:div w:id="1112821984">
      <w:bodyDiv w:val="1"/>
      <w:marLeft w:val="0"/>
      <w:marRight w:val="0"/>
      <w:marTop w:val="0"/>
      <w:marBottom w:val="0"/>
      <w:divBdr>
        <w:top w:val="none" w:sz="0" w:space="0" w:color="auto"/>
        <w:left w:val="none" w:sz="0" w:space="0" w:color="auto"/>
        <w:bottom w:val="none" w:sz="0" w:space="0" w:color="auto"/>
        <w:right w:val="none" w:sz="0" w:space="0" w:color="auto"/>
      </w:divBdr>
    </w:div>
    <w:div w:id="1478958580">
      <w:bodyDiv w:val="1"/>
      <w:marLeft w:val="0"/>
      <w:marRight w:val="0"/>
      <w:marTop w:val="0"/>
      <w:marBottom w:val="0"/>
      <w:divBdr>
        <w:top w:val="none" w:sz="0" w:space="0" w:color="auto"/>
        <w:left w:val="none" w:sz="0" w:space="0" w:color="auto"/>
        <w:bottom w:val="none" w:sz="0" w:space="0" w:color="auto"/>
        <w:right w:val="none" w:sz="0" w:space="0" w:color="auto"/>
      </w:divBdr>
    </w:div>
    <w:div w:id="1504735483">
      <w:bodyDiv w:val="1"/>
      <w:marLeft w:val="0"/>
      <w:marRight w:val="0"/>
      <w:marTop w:val="0"/>
      <w:marBottom w:val="0"/>
      <w:divBdr>
        <w:top w:val="none" w:sz="0" w:space="0" w:color="auto"/>
        <w:left w:val="none" w:sz="0" w:space="0" w:color="auto"/>
        <w:bottom w:val="none" w:sz="0" w:space="0" w:color="auto"/>
        <w:right w:val="none" w:sz="0" w:space="0" w:color="auto"/>
      </w:divBdr>
    </w:div>
    <w:div w:id="1533498421">
      <w:bodyDiv w:val="1"/>
      <w:marLeft w:val="0"/>
      <w:marRight w:val="0"/>
      <w:marTop w:val="0"/>
      <w:marBottom w:val="0"/>
      <w:divBdr>
        <w:top w:val="none" w:sz="0" w:space="0" w:color="auto"/>
        <w:left w:val="none" w:sz="0" w:space="0" w:color="auto"/>
        <w:bottom w:val="none" w:sz="0" w:space="0" w:color="auto"/>
        <w:right w:val="none" w:sz="0" w:space="0" w:color="auto"/>
      </w:divBdr>
    </w:div>
    <w:div w:id="1627420656">
      <w:bodyDiv w:val="1"/>
      <w:marLeft w:val="0"/>
      <w:marRight w:val="0"/>
      <w:marTop w:val="0"/>
      <w:marBottom w:val="0"/>
      <w:divBdr>
        <w:top w:val="none" w:sz="0" w:space="0" w:color="auto"/>
        <w:left w:val="none" w:sz="0" w:space="0" w:color="auto"/>
        <w:bottom w:val="none" w:sz="0" w:space="0" w:color="auto"/>
        <w:right w:val="none" w:sz="0" w:space="0" w:color="auto"/>
      </w:divBdr>
    </w:div>
    <w:div w:id="1790516033">
      <w:bodyDiv w:val="1"/>
      <w:marLeft w:val="0"/>
      <w:marRight w:val="0"/>
      <w:marTop w:val="0"/>
      <w:marBottom w:val="0"/>
      <w:divBdr>
        <w:top w:val="none" w:sz="0" w:space="0" w:color="auto"/>
        <w:left w:val="none" w:sz="0" w:space="0" w:color="auto"/>
        <w:bottom w:val="none" w:sz="0" w:space="0" w:color="auto"/>
        <w:right w:val="none" w:sz="0" w:space="0" w:color="auto"/>
      </w:divBdr>
    </w:div>
    <w:div w:id="1816143801">
      <w:bodyDiv w:val="1"/>
      <w:marLeft w:val="0"/>
      <w:marRight w:val="0"/>
      <w:marTop w:val="0"/>
      <w:marBottom w:val="0"/>
      <w:divBdr>
        <w:top w:val="none" w:sz="0" w:space="0" w:color="auto"/>
        <w:left w:val="none" w:sz="0" w:space="0" w:color="auto"/>
        <w:bottom w:val="none" w:sz="0" w:space="0" w:color="auto"/>
        <w:right w:val="none" w:sz="0" w:space="0" w:color="auto"/>
      </w:divBdr>
    </w:div>
    <w:div w:id="1825470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igitalpoliticsmanmet.bloggi.co/event-digital-politics-winter-school-is-coming" TargetMode="External"/><Relationship Id="rId26" Type="http://schemas.openxmlformats.org/officeDocument/2006/relationships/hyperlink" Target="https://www.cambridge.org/core/books/introduction-to-healthcare-knowledge-and-library-services/4765F6E194459FA88BA2E0B7BF550EA1" TargetMode="External"/><Relationship Id="rId39" Type="http://schemas.openxmlformats.org/officeDocument/2006/relationships/hyperlink" Target="https://www.emerald.com/insight/content/doi/10.1108/OIR-02-2021-0101/full/html" TargetMode="External"/><Relationship Id="rId21" Type="http://schemas.openxmlformats.org/officeDocument/2006/relationships/hyperlink" Target="https://www.youtube.com/@DISCDigitalSocietyatManMet" TargetMode="External"/><Relationship Id="rId34" Type="http://schemas.openxmlformats.org/officeDocument/2006/relationships/hyperlink" Target="https://ijoc.org/index.php/ijoc/article/view/21476" TargetMode="External"/><Relationship Id="rId42" Type="http://schemas.openxmlformats.org/officeDocument/2006/relationships/image" Target="media/image9.jpeg"/><Relationship Id="rId47" Type="http://schemas.openxmlformats.org/officeDocument/2006/relationships/image" Target="media/image10.png"/><Relationship Id="rId50" Type="http://schemas.openxmlformats.org/officeDocument/2006/relationships/hyperlink" Target="https://digitalsociety.mmu.ac.uk/"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digitalpoliticsmanmet.bloggi.co/can-we-reduce-reuse-refuse-the-digital-digital-politics-summer-school-5-6-june-2023" TargetMode="External"/><Relationship Id="rId29" Type="http://schemas.openxmlformats.org/officeDocument/2006/relationships/hyperlink" Target="http://dx.doi.org/10.1080/17511321.2023.2260567" TargetMode="External"/><Relationship Id="rId11" Type="http://schemas.openxmlformats.org/officeDocument/2006/relationships/hyperlink" Target="https://rise.mmu.ac.uk/research-internship-grand-challenge-do-digital-technologies-help-or-harm-the-planet-decarbonising-and-decolonising-our-digital-society/" TargetMode="External"/><Relationship Id="rId24" Type="http://schemas.openxmlformats.org/officeDocument/2006/relationships/image" Target="media/image8.jpeg"/><Relationship Id="rId32" Type="http://schemas.openxmlformats.org/officeDocument/2006/relationships/hyperlink" Target="http://dx.doi.org/10.1332/26352338y2024d000000014" TargetMode="External"/><Relationship Id="rId37" Type="http://schemas.openxmlformats.org/officeDocument/2006/relationships/hyperlink" Target="https://doi.org/10.1177/14703572211065093" TargetMode="External"/><Relationship Id="rId40" Type="http://schemas.openxmlformats.org/officeDocument/2006/relationships/hyperlink" Target="https://digitalfashionnetwork.net/about/" TargetMode="External"/><Relationship Id="rId45" Type="http://schemas.openxmlformats.org/officeDocument/2006/relationships/hyperlink" Target="https://ahead.mmu.ac.uk/2025/05/14/lets-talk-ai-literacy/" TargetMode="External"/><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manchesterwire.co.uk/guide/digital-society-mmu-5-unmissable-events/" TargetMode="External"/><Relationship Id="rId19" Type="http://schemas.openxmlformats.org/officeDocument/2006/relationships/image" Target="media/image6.png"/><Relationship Id="rId31" Type="http://schemas.openxmlformats.org/officeDocument/2006/relationships/hyperlink" Target="https://journals.sagepub.com/doi/full/10.1177/14695405211016085" TargetMode="External"/><Relationship Id="rId44" Type="http://schemas.openxmlformats.org/officeDocument/2006/relationships/hyperlink" Target="https://futureeverything.org/news/nature-to-join-futureeverything/" TargetMode="External"/><Relationship Id="rId52"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igitalpoliticsmanmet.bloggi.co/visual-ai-politics-politics-of-visual-ai-digital-politics-summer-school-2025" TargetMode="External"/><Relationship Id="rId22" Type="http://schemas.openxmlformats.org/officeDocument/2006/relationships/image" Target="media/image7.jpeg"/><Relationship Id="rId27" Type="http://schemas.openxmlformats.org/officeDocument/2006/relationships/hyperlink" Target="https://bristoluniversitypress.co.uk/smart-cities-and-the-environment" TargetMode="External"/><Relationship Id="rId30" Type="http://schemas.openxmlformats.org/officeDocument/2006/relationships/hyperlink" Target="https://doi.org/10.1108/INTR-02-2024-0138" TargetMode="External"/><Relationship Id="rId35" Type="http://schemas.openxmlformats.org/officeDocument/2006/relationships/hyperlink" Target="https://journals.sagepub.com/doi/full/10.1177/1469540521993930" TargetMode="External"/><Relationship Id="rId43" Type="http://schemas.openxmlformats.org/officeDocument/2006/relationships/hyperlink" Target="https://sunlightdoesntneedapipeline.com/" TargetMode="External"/><Relationship Id="rId48" Type="http://schemas.openxmlformats.org/officeDocument/2006/relationships/hyperlink" Target="https://www.visualailiteracy.com/" TargetMode="External"/><Relationship Id="rId8" Type="http://schemas.openxmlformats.org/officeDocument/2006/relationships/hyperlink" Target="https://digitalsociety.mmu.ac.uk/" TargetMode="External"/><Relationship Id="rId51" Type="http://schemas.openxmlformats.org/officeDocument/2006/relationships/hyperlink" Target="https://digitalsociety.mmu.ac.uk/" TargetMode="External"/><Relationship Id="rId3" Type="http://schemas.openxmlformats.org/officeDocument/2006/relationships/settings" Target="settings.xml"/><Relationship Id="rId12" Type="http://schemas.openxmlformats.org/officeDocument/2006/relationships/hyperlink" Target="https://digitalpoliticsmanmet.bloggi.co/summer-school" TargetMode="External"/><Relationship Id="rId17" Type="http://schemas.openxmlformats.org/officeDocument/2006/relationships/hyperlink" Target="https://digitalpoliticsmanmet.bloggi.co/digital-politics-summer-school-digital-technologies-and-the-environment" TargetMode="External"/><Relationship Id="rId25" Type="http://schemas.openxmlformats.org/officeDocument/2006/relationships/hyperlink" Target="https://link.springer.com/book/9783031752544" TargetMode="External"/><Relationship Id="rId33" Type="http://schemas.openxmlformats.org/officeDocument/2006/relationships/hyperlink" Target="https://doi.org/10.1177/01634437241237935" TargetMode="External"/><Relationship Id="rId38" Type="http://schemas.openxmlformats.org/officeDocument/2006/relationships/hyperlink" Target="http://dx.doi.org/10.11645/18.1.589" TargetMode="External"/><Relationship Id="rId46" Type="http://schemas.openxmlformats.org/officeDocument/2006/relationships/hyperlink" Target="https://digitalsociety.mmu.ac.uk/ai-literacy/" TargetMode="External"/><Relationship Id="rId20" Type="http://schemas.openxmlformats.org/officeDocument/2006/relationships/hyperlink" Target="https://digitalsociety.mmu.ac.uk/events/" TargetMode="External"/><Relationship Id="rId41" Type="http://schemas.openxmlformats.org/officeDocument/2006/relationships/hyperlink" Target="http://createproject.aust.edu/researchers/"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digitalpoliticsmanmet.bloggi.co/digital-politics-summer-school-2024-digital-harms" TargetMode="External"/><Relationship Id="rId23" Type="http://schemas.openxmlformats.org/officeDocument/2006/relationships/hyperlink" Target="https://www.sonaksha.com/" TargetMode="External"/><Relationship Id="rId28" Type="http://schemas.openxmlformats.org/officeDocument/2006/relationships/hyperlink" Target="https://www.mdpi.com/2624-6120/3/1/9" TargetMode="External"/><Relationship Id="rId36" Type="http://schemas.openxmlformats.org/officeDocument/2006/relationships/hyperlink" Target="https://doi.org/10.1177/13548565211054904" TargetMode="External"/><Relationship Id="rId49" Type="http://schemas.openxmlformats.org/officeDocument/2006/relationships/hyperlink" Target="https://youtu.be/La5AbqflSz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498</TotalTime>
  <Pages>10</Pages>
  <Words>2916</Words>
  <Characters>16627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Manchester Metropolitan University</Company>
  <LinksUpToDate>false</LinksUpToDate>
  <CharactersWithSpaces>19504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 Kuntsman</dc:creator>
  <cp:keywords/>
  <dc:description/>
  <cp:lastModifiedBy>Adi Kuntsman</cp:lastModifiedBy>
  <cp:revision>127</cp:revision>
  <cp:lastPrinted>2025-07-09T12:03:00Z</cp:lastPrinted>
  <dcterms:created xsi:type="dcterms:W3CDTF">2025-07-07T12:48:00Z</dcterms:created>
  <dcterms:modified xsi:type="dcterms:W3CDTF">2025-07-09T12:28:00Z</dcterms:modified>
</cp:coreProperties>
</file>